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F4" w:rsidRPr="00607797" w:rsidRDefault="005F1D98" w:rsidP="005F1D98">
      <w:pPr>
        <w:jc w:val="center"/>
        <w:rPr>
          <w:rFonts w:ascii="Adobe Devanagari" w:hAnsi="Adobe Devanagari" w:cs="Adobe Devanagari"/>
          <w:b/>
          <w:sz w:val="96"/>
          <w:szCs w:val="96"/>
        </w:rPr>
      </w:pPr>
      <w:r w:rsidRPr="00607797">
        <w:rPr>
          <w:rFonts w:ascii="Adobe Devanagari" w:hAnsi="Adobe Devanagari" w:cs="Adobe Devanagari"/>
          <w:b/>
          <w:sz w:val="96"/>
          <w:szCs w:val="96"/>
        </w:rPr>
        <w:t>Emergency Operations Plan</w:t>
      </w:r>
    </w:p>
    <w:p w:rsidR="005F1D98" w:rsidRDefault="005F1D98" w:rsidP="005F1D98">
      <w:pPr>
        <w:jc w:val="center"/>
        <w:rPr>
          <w:sz w:val="56"/>
          <w:szCs w:val="56"/>
        </w:rPr>
      </w:pPr>
    </w:p>
    <w:p w:rsidR="005F1D98" w:rsidRDefault="005F1D98" w:rsidP="005F1D98">
      <w:pPr>
        <w:jc w:val="center"/>
        <w:rPr>
          <w:sz w:val="56"/>
          <w:szCs w:val="56"/>
        </w:rPr>
      </w:pPr>
    </w:p>
    <w:p w:rsidR="005F1D98" w:rsidRPr="008E75F6" w:rsidRDefault="005F1D98" w:rsidP="005F1D98">
      <w:pPr>
        <w:jc w:val="center"/>
        <w:rPr>
          <w:rFonts w:ascii="Adobe Devanagari" w:hAnsi="Adobe Devanagari" w:cs="Adobe Devanagari"/>
          <w:sz w:val="56"/>
          <w:szCs w:val="56"/>
        </w:rPr>
      </w:pPr>
      <w:r w:rsidRPr="008E75F6">
        <w:rPr>
          <w:rFonts w:ascii="Adobe Devanagari" w:hAnsi="Adobe Devanagari" w:cs="Adobe Devanagari"/>
          <w:sz w:val="56"/>
          <w:szCs w:val="56"/>
        </w:rPr>
        <w:t>University of Maryland Center for Environmental Science</w:t>
      </w:r>
    </w:p>
    <w:p w:rsidR="005F1D98" w:rsidRPr="008E75F6" w:rsidRDefault="005F1D98" w:rsidP="005F1D98">
      <w:pPr>
        <w:jc w:val="center"/>
        <w:rPr>
          <w:rFonts w:ascii="Adobe Devanagari" w:hAnsi="Adobe Devanagari" w:cs="Adobe Devanagari"/>
          <w:sz w:val="56"/>
          <w:szCs w:val="56"/>
        </w:rPr>
      </w:pPr>
      <w:r w:rsidRPr="008E75F6">
        <w:rPr>
          <w:rFonts w:ascii="Adobe Devanagari" w:hAnsi="Adobe Devanagari" w:cs="Adobe Devanagari"/>
          <w:sz w:val="56"/>
          <w:szCs w:val="56"/>
        </w:rPr>
        <w:t>Horn Point Laboratory</w:t>
      </w:r>
    </w:p>
    <w:p w:rsidR="005F1D98" w:rsidRPr="008E75F6" w:rsidRDefault="005F1D98" w:rsidP="005F1D98">
      <w:pPr>
        <w:jc w:val="center"/>
        <w:rPr>
          <w:rFonts w:ascii="Adobe Devanagari" w:hAnsi="Adobe Devanagari" w:cs="Adobe Devanagari"/>
          <w:sz w:val="56"/>
          <w:szCs w:val="56"/>
        </w:rPr>
      </w:pPr>
      <w:r w:rsidRPr="008E75F6">
        <w:rPr>
          <w:rFonts w:ascii="Adobe Devanagari" w:hAnsi="Adobe Devanagari" w:cs="Adobe Devanagari"/>
          <w:sz w:val="56"/>
          <w:szCs w:val="56"/>
        </w:rPr>
        <w:t>2020 Horns Point Road</w:t>
      </w:r>
    </w:p>
    <w:p w:rsidR="005F1D98" w:rsidRPr="008E75F6" w:rsidRDefault="005F1D98" w:rsidP="005F1D98">
      <w:pPr>
        <w:jc w:val="center"/>
        <w:rPr>
          <w:rFonts w:ascii="Adobe Devanagari" w:hAnsi="Adobe Devanagari" w:cs="Adobe Devanagari"/>
          <w:sz w:val="56"/>
          <w:szCs w:val="56"/>
        </w:rPr>
      </w:pPr>
      <w:r w:rsidRPr="008E75F6">
        <w:rPr>
          <w:rFonts w:ascii="Adobe Devanagari" w:hAnsi="Adobe Devanagari" w:cs="Adobe Devanagari"/>
          <w:sz w:val="56"/>
          <w:szCs w:val="56"/>
        </w:rPr>
        <w:t>Cambridge, MD 21613</w:t>
      </w:r>
    </w:p>
    <w:p w:rsidR="005F1D98" w:rsidRDefault="005F1D98" w:rsidP="005F1D98">
      <w:pPr>
        <w:jc w:val="center"/>
      </w:pPr>
    </w:p>
    <w:p w:rsidR="005F1D98" w:rsidRDefault="005F1D98" w:rsidP="005F1D98">
      <w:pPr>
        <w:jc w:val="center"/>
        <w:rPr>
          <w:sz w:val="56"/>
          <w:szCs w:val="56"/>
        </w:rPr>
      </w:pPr>
    </w:p>
    <w:p w:rsidR="005F1D98" w:rsidRDefault="005F1D98" w:rsidP="005F1D98">
      <w:pPr>
        <w:jc w:val="center"/>
        <w:rPr>
          <w:sz w:val="56"/>
          <w:szCs w:val="56"/>
        </w:rPr>
      </w:pPr>
    </w:p>
    <w:p w:rsidR="005F1D98" w:rsidRPr="008E75F6" w:rsidRDefault="005F1D98" w:rsidP="005F1D98">
      <w:pPr>
        <w:jc w:val="center"/>
        <w:rPr>
          <w:rFonts w:ascii="Adobe Devanagari" w:hAnsi="Adobe Devanagari" w:cs="Adobe Devanagari"/>
          <w:sz w:val="56"/>
          <w:szCs w:val="56"/>
        </w:rPr>
      </w:pPr>
      <w:r w:rsidRPr="008E75F6">
        <w:rPr>
          <w:rFonts w:ascii="Adobe Devanagari" w:hAnsi="Adobe Devanagari" w:cs="Adobe Devanagari"/>
          <w:sz w:val="56"/>
          <w:szCs w:val="56"/>
        </w:rPr>
        <w:t xml:space="preserve">Last Revised: </w:t>
      </w:r>
      <w:r w:rsidR="00E158E8">
        <w:rPr>
          <w:rFonts w:ascii="Adobe Devanagari" w:hAnsi="Adobe Devanagari" w:cs="Adobe Devanagari"/>
          <w:sz w:val="56"/>
          <w:szCs w:val="56"/>
        </w:rPr>
        <w:t>April</w:t>
      </w:r>
      <w:r w:rsidRPr="008E75F6">
        <w:rPr>
          <w:rFonts w:ascii="Adobe Devanagari" w:hAnsi="Adobe Devanagari" w:cs="Adobe Devanagari"/>
          <w:sz w:val="56"/>
          <w:szCs w:val="56"/>
        </w:rPr>
        <w:t xml:space="preserve"> 2020</w:t>
      </w:r>
    </w:p>
    <w:p w:rsidR="005F1D98" w:rsidRPr="00607797" w:rsidRDefault="005F1D98" w:rsidP="005F1D98">
      <w:pPr>
        <w:jc w:val="center"/>
        <w:rPr>
          <w:rFonts w:cs="Times New Roman"/>
          <w:b/>
          <w:sz w:val="44"/>
          <w:szCs w:val="44"/>
        </w:rPr>
      </w:pPr>
      <w:r w:rsidRPr="00607797">
        <w:rPr>
          <w:rFonts w:cs="Times New Roman"/>
          <w:b/>
          <w:sz w:val="44"/>
          <w:szCs w:val="44"/>
        </w:rPr>
        <w:lastRenderedPageBreak/>
        <w:t xml:space="preserve">Promulgation </w:t>
      </w:r>
      <w:r w:rsidR="00DD55DB" w:rsidRPr="00607797">
        <w:rPr>
          <w:rFonts w:cs="Times New Roman"/>
          <w:b/>
          <w:sz w:val="44"/>
          <w:szCs w:val="44"/>
        </w:rPr>
        <w:t>Statement</w:t>
      </w:r>
    </w:p>
    <w:p w:rsidR="005F1D98" w:rsidRDefault="005F1D98" w:rsidP="005F1D98">
      <w:pPr>
        <w:jc w:val="center"/>
        <w:rPr>
          <w:rFonts w:ascii="Times New Roman" w:hAnsi="Times New Roman" w:cs="Times New Roman"/>
          <w:sz w:val="44"/>
          <w:szCs w:val="44"/>
        </w:rPr>
      </w:pPr>
    </w:p>
    <w:p w:rsidR="00DD55DB" w:rsidRPr="00DD55DB" w:rsidRDefault="00DD55DB" w:rsidP="00597C09">
      <w:pPr>
        <w:jc w:val="center"/>
        <w:rPr>
          <w:rFonts w:ascii="Times New Roman" w:hAnsi="Times New Roman" w:cs="Times New Roman"/>
          <w:sz w:val="36"/>
          <w:szCs w:val="36"/>
        </w:rPr>
      </w:pPr>
      <w:r w:rsidRPr="00DD55DB">
        <w:rPr>
          <w:rFonts w:ascii="Times New Roman" w:hAnsi="Times New Roman" w:cs="Times New Roman"/>
          <w:sz w:val="36"/>
          <w:szCs w:val="36"/>
        </w:rPr>
        <w:t>University of Maryland Center for Environmental Science, Horn Point Laboratory, has incorporated its major emergency planning programs into the following Emergency Operations Plan (EOP). The plan considers all phases of emergency management operations in order to minimize the impacts of natural and human caused disasters. The EOP contains multiple attachments to ensure the community system as a whole is prepared to react in an emergency situation. The EOP blends concepts and procedures into the plan that will enhance the laboratory’s ability to respond and recover from incidents.</w:t>
      </w:r>
    </w:p>
    <w:p w:rsidR="00DD55DB" w:rsidRPr="00DD55DB" w:rsidRDefault="00DD55DB" w:rsidP="00597C09">
      <w:pPr>
        <w:jc w:val="center"/>
        <w:rPr>
          <w:rFonts w:ascii="Times New Roman" w:hAnsi="Times New Roman" w:cs="Times New Roman"/>
          <w:sz w:val="36"/>
          <w:szCs w:val="36"/>
        </w:rPr>
      </w:pPr>
      <w:r w:rsidRPr="00DD55DB">
        <w:rPr>
          <w:rFonts w:ascii="Times New Roman" w:hAnsi="Times New Roman" w:cs="Times New Roman"/>
          <w:sz w:val="36"/>
          <w:szCs w:val="36"/>
        </w:rPr>
        <w:t>The EOP is a tool. It requires the vigilance of the students, faculty and staff in order to embrace the concepts and ensure the procedures become part of daily routine. We as a community must prepare for the unexpected and be ready if disaster strikes.</w:t>
      </w:r>
    </w:p>
    <w:p w:rsidR="00DD55DB" w:rsidRDefault="00DD55DB" w:rsidP="005F1D98">
      <w:pPr>
        <w:rPr>
          <w:rFonts w:ascii="Times New Roman" w:hAnsi="Times New Roman" w:cs="Times New Roman"/>
          <w:sz w:val="24"/>
          <w:szCs w:val="24"/>
        </w:rPr>
      </w:pPr>
    </w:p>
    <w:p w:rsidR="005F1D98" w:rsidRDefault="005F1D98" w:rsidP="005F1D98">
      <w:pPr>
        <w:rPr>
          <w:rFonts w:ascii="Times New Roman" w:hAnsi="Times New Roman" w:cs="Times New Roman"/>
          <w:sz w:val="24"/>
          <w:szCs w:val="24"/>
        </w:rPr>
      </w:pPr>
      <w:r w:rsidRPr="00DD55DB">
        <w:rPr>
          <w:rFonts w:ascii="Times New Roman" w:hAnsi="Times New Roman" w:cs="Times New Roman"/>
          <w:sz w:val="24"/>
          <w:szCs w:val="24"/>
        </w:rPr>
        <w:t>The undersigned below formally recognize and adopt this current revision of the Emergency Operations Plan for Horn Point Laboratory, as authorized administrator</w:t>
      </w:r>
      <w:r w:rsidR="00546F80">
        <w:rPr>
          <w:rFonts w:ascii="Times New Roman" w:hAnsi="Times New Roman" w:cs="Times New Roman"/>
          <w:sz w:val="24"/>
          <w:szCs w:val="24"/>
        </w:rPr>
        <w:t>s</w:t>
      </w:r>
      <w:r w:rsidRPr="00DD55DB">
        <w:rPr>
          <w:rFonts w:ascii="Times New Roman" w:hAnsi="Times New Roman" w:cs="Times New Roman"/>
          <w:sz w:val="24"/>
          <w:szCs w:val="24"/>
        </w:rPr>
        <w:t xml:space="preserve"> for the institute. Signatories denoted below give both the authority and responsibility to the designated officials noted within the plan to perform their tasks before, during, or after an incident. </w:t>
      </w:r>
    </w:p>
    <w:p w:rsidR="00DD55DB" w:rsidRDefault="00DD55DB" w:rsidP="005F1D98">
      <w:pPr>
        <w:rPr>
          <w:rFonts w:ascii="Times New Roman" w:hAnsi="Times New Roman" w:cs="Times New Roman"/>
          <w:sz w:val="36"/>
          <w:szCs w:val="36"/>
        </w:rPr>
      </w:pPr>
    </w:p>
    <w:p w:rsidR="00BA17B6" w:rsidRDefault="00BA17B6">
      <w:r>
        <w:rPr>
          <w:rFonts w:ascii="Times New Roman" w:hAnsi="Times New Roman" w:cs="Times New Roman"/>
          <w:sz w:val="36"/>
          <w:szCs w:val="36"/>
        </w:rPr>
        <w:t>______________________________</w:t>
      </w:r>
    </w:p>
    <w:p w:rsidR="00E158E8" w:rsidRDefault="00613698">
      <w:pPr>
        <w:rPr>
          <w:rFonts w:ascii="Times New Roman" w:hAnsi="Times New Roman" w:cs="Times New Roman"/>
          <w:sz w:val="36"/>
          <w:szCs w:val="36"/>
        </w:rPr>
      </w:pPr>
      <w:r>
        <w:rPr>
          <w:rFonts w:ascii="Times New Roman" w:hAnsi="Times New Roman" w:cs="Times New Roman"/>
          <w:sz w:val="36"/>
          <w:szCs w:val="36"/>
        </w:rPr>
        <w:t xml:space="preserve">Dr. </w:t>
      </w:r>
      <w:r w:rsidR="00E158E8">
        <w:rPr>
          <w:rFonts w:ascii="Times New Roman" w:hAnsi="Times New Roman" w:cs="Times New Roman"/>
          <w:sz w:val="36"/>
          <w:szCs w:val="36"/>
        </w:rPr>
        <w:t>Peter Goodwin, President</w:t>
      </w:r>
    </w:p>
    <w:p w:rsidR="00BA17B6" w:rsidRDefault="00BA17B6">
      <w:r>
        <w:rPr>
          <w:rFonts w:ascii="Times New Roman" w:hAnsi="Times New Roman" w:cs="Times New Roman"/>
          <w:sz w:val="36"/>
          <w:szCs w:val="36"/>
        </w:rPr>
        <w:t>______________________________</w:t>
      </w:r>
    </w:p>
    <w:p w:rsidR="00BA17B6" w:rsidRDefault="00E158E8" w:rsidP="005F1D98">
      <w:pPr>
        <w:rPr>
          <w:rFonts w:ascii="Times New Roman" w:hAnsi="Times New Roman" w:cs="Times New Roman"/>
          <w:sz w:val="36"/>
          <w:szCs w:val="36"/>
        </w:rPr>
      </w:pPr>
      <w:r>
        <w:rPr>
          <w:rFonts w:ascii="Times New Roman" w:hAnsi="Times New Roman" w:cs="Times New Roman"/>
          <w:sz w:val="36"/>
          <w:szCs w:val="36"/>
        </w:rPr>
        <w:t>Lynn Rehn, Vice President for Administration</w:t>
      </w:r>
    </w:p>
    <w:p w:rsidR="00BA17B6" w:rsidRDefault="00BA17B6" w:rsidP="00607797">
      <w:pPr>
        <w:jc w:val="center"/>
        <w:rPr>
          <w:rFonts w:cs="Times New Roman"/>
          <w:b/>
          <w:sz w:val="44"/>
          <w:szCs w:val="44"/>
        </w:rPr>
      </w:pPr>
      <w:r w:rsidRPr="00607797">
        <w:rPr>
          <w:rFonts w:cs="Times New Roman"/>
          <w:b/>
          <w:sz w:val="44"/>
          <w:szCs w:val="44"/>
        </w:rPr>
        <w:lastRenderedPageBreak/>
        <w:t xml:space="preserve">Approval and Implementation </w:t>
      </w:r>
    </w:p>
    <w:p w:rsidR="00607797" w:rsidRPr="00607797" w:rsidRDefault="00607797" w:rsidP="00607797">
      <w:pPr>
        <w:jc w:val="center"/>
        <w:rPr>
          <w:rFonts w:cs="Times New Roman"/>
          <w:b/>
          <w:sz w:val="44"/>
          <w:szCs w:val="44"/>
        </w:rPr>
      </w:pPr>
    </w:p>
    <w:p w:rsidR="00BA17B6" w:rsidRDefault="00BA17B6" w:rsidP="00BA17B6">
      <w:pPr>
        <w:jc w:val="center"/>
        <w:rPr>
          <w:rFonts w:ascii="Times New Roman" w:hAnsi="Times New Roman" w:cs="Times New Roman"/>
          <w:b/>
          <w:sz w:val="44"/>
          <w:szCs w:val="44"/>
        </w:rPr>
      </w:pPr>
    </w:p>
    <w:p w:rsidR="00497B4C" w:rsidRPr="008A73F0" w:rsidRDefault="00BA17B6" w:rsidP="00607797">
      <w:pPr>
        <w:pStyle w:val="Default"/>
        <w:jc w:val="center"/>
        <w:rPr>
          <w:sz w:val="28"/>
          <w:szCs w:val="28"/>
        </w:rPr>
      </w:pPr>
      <w:r w:rsidRPr="008A73F0">
        <w:rPr>
          <w:sz w:val="28"/>
          <w:szCs w:val="28"/>
        </w:rPr>
        <w:t xml:space="preserve">This current </w:t>
      </w:r>
      <w:r w:rsidR="00974A28" w:rsidRPr="008A73F0">
        <w:rPr>
          <w:sz w:val="28"/>
          <w:szCs w:val="28"/>
        </w:rPr>
        <w:t>Emergency Operations Plan</w:t>
      </w:r>
      <w:r w:rsidRPr="008A73F0">
        <w:rPr>
          <w:sz w:val="28"/>
          <w:szCs w:val="28"/>
        </w:rPr>
        <w:t xml:space="preserve"> revision supersedes all previous plans</w:t>
      </w:r>
      <w:r w:rsidR="00974A28" w:rsidRPr="008A73F0">
        <w:rPr>
          <w:sz w:val="28"/>
          <w:szCs w:val="28"/>
        </w:rPr>
        <w:t xml:space="preserve">. The EOP shall be applicable and implemented as deemed necessary by the Assistant Director </w:t>
      </w:r>
      <w:r w:rsidR="003C78BC">
        <w:rPr>
          <w:sz w:val="28"/>
          <w:szCs w:val="28"/>
        </w:rPr>
        <w:t>for</w:t>
      </w:r>
      <w:r w:rsidR="00974A28" w:rsidRPr="008A73F0">
        <w:rPr>
          <w:sz w:val="28"/>
          <w:szCs w:val="28"/>
        </w:rPr>
        <w:t xml:space="preserve"> Facilities in the event of an emergency situation to avoid any catastrophic system failure. </w:t>
      </w:r>
      <w:r w:rsidR="00CD56DF" w:rsidRPr="008A73F0">
        <w:rPr>
          <w:sz w:val="28"/>
          <w:szCs w:val="28"/>
        </w:rPr>
        <w:t xml:space="preserve">In the event of an emergency, specific modifications may be made to the plan under the delegation of the Assistant Director </w:t>
      </w:r>
      <w:r w:rsidR="003C78BC">
        <w:rPr>
          <w:sz w:val="28"/>
          <w:szCs w:val="28"/>
        </w:rPr>
        <w:t>for</w:t>
      </w:r>
      <w:r w:rsidR="00CD56DF" w:rsidRPr="008A73F0">
        <w:rPr>
          <w:sz w:val="28"/>
          <w:szCs w:val="28"/>
        </w:rPr>
        <w:t xml:space="preserve"> Facilities and the Laboratory Director for purposes of </w:t>
      </w:r>
      <w:r w:rsidR="00497B4C" w:rsidRPr="008A73F0">
        <w:rPr>
          <w:sz w:val="28"/>
          <w:szCs w:val="28"/>
        </w:rPr>
        <w:t>prevention and restoration. Such modifications to the plan must be noted as deficiencies at Emergency Preparedness Committee meetings, and final modifications to the plan must be approved by the UMCES Executive Council.</w:t>
      </w:r>
    </w:p>
    <w:p w:rsidR="00497B4C" w:rsidRPr="008A73F0" w:rsidRDefault="00497B4C" w:rsidP="00607797">
      <w:pPr>
        <w:pStyle w:val="Default"/>
        <w:jc w:val="center"/>
        <w:rPr>
          <w:sz w:val="28"/>
          <w:szCs w:val="28"/>
        </w:rPr>
      </w:pPr>
    </w:p>
    <w:p w:rsidR="00BA17B6" w:rsidRPr="008A73F0" w:rsidRDefault="00497B4C" w:rsidP="00607797">
      <w:pPr>
        <w:pStyle w:val="Default"/>
        <w:jc w:val="center"/>
        <w:rPr>
          <w:sz w:val="28"/>
          <w:szCs w:val="28"/>
        </w:rPr>
      </w:pPr>
      <w:r w:rsidRPr="008A73F0">
        <w:rPr>
          <w:sz w:val="28"/>
          <w:szCs w:val="28"/>
        </w:rPr>
        <w:t>The undersigned acknowledges and agrees to the above implementation as stated above, and is recognized as UMCES administration.</w:t>
      </w:r>
    </w:p>
    <w:p w:rsidR="00497B4C" w:rsidRDefault="00497B4C" w:rsidP="00BA17B6">
      <w:pPr>
        <w:pStyle w:val="Default"/>
        <w:rPr>
          <w:sz w:val="23"/>
          <w:szCs w:val="23"/>
        </w:rPr>
      </w:pPr>
    </w:p>
    <w:p w:rsidR="00497B4C" w:rsidRDefault="00497B4C" w:rsidP="00BA17B6">
      <w:pPr>
        <w:pStyle w:val="Default"/>
        <w:rPr>
          <w:sz w:val="23"/>
          <w:szCs w:val="23"/>
        </w:rPr>
      </w:pPr>
    </w:p>
    <w:p w:rsidR="00607797" w:rsidRDefault="00607797" w:rsidP="00BA17B6">
      <w:pPr>
        <w:pStyle w:val="Default"/>
        <w:rPr>
          <w:sz w:val="23"/>
          <w:szCs w:val="23"/>
        </w:rPr>
      </w:pPr>
    </w:p>
    <w:p w:rsidR="00607797" w:rsidRDefault="00607797"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607797" w:rsidRDefault="00607797">
      <w:r>
        <w:rPr>
          <w:rFonts w:ascii="Times New Roman" w:hAnsi="Times New Roman" w:cs="Times New Roman"/>
          <w:color w:val="000000"/>
          <w:sz w:val="24"/>
          <w:szCs w:val="24"/>
        </w:rPr>
        <w:t>________________________________________________</w:t>
      </w:r>
    </w:p>
    <w:p w:rsidR="00607797" w:rsidRDefault="00613698" w:rsidP="0060779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r w:rsidR="00607797">
        <w:rPr>
          <w:rFonts w:ascii="Times New Roman" w:hAnsi="Times New Roman" w:cs="Times New Roman"/>
          <w:color w:val="000000"/>
          <w:sz w:val="24"/>
          <w:szCs w:val="24"/>
        </w:rPr>
        <w:t>Michael Roman, Director of Horn Point Laboratory</w:t>
      </w:r>
    </w:p>
    <w:p w:rsidR="00607797" w:rsidRPr="00607797" w:rsidRDefault="00607797" w:rsidP="00607797">
      <w:pPr>
        <w:rPr>
          <w:rFonts w:ascii="Times New Roman" w:hAnsi="Times New Roman" w:cs="Times New Roman"/>
          <w:color w:val="000000"/>
          <w:sz w:val="24"/>
          <w:szCs w:val="24"/>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Default="00497B4C" w:rsidP="00BA17B6">
      <w:pPr>
        <w:pStyle w:val="Default"/>
        <w:rPr>
          <w:sz w:val="23"/>
          <w:szCs w:val="23"/>
        </w:rPr>
      </w:pPr>
    </w:p>
    <w:p w:rsidR="00497B4C" w:rsidRPr="00607797" w:rsidRDefault="00497B4C" w:rsidP="008A73F0">
      <w:pPr>
        <w:pStyle w:val="Default"/>
        <w:jc w:val="center"/>
        <w:rPr>
          <w:rFonts w:asciiTheme="minorHAnsi" w:hAnsiTheme="minorHAnsi"/>
          <w:b/>
          <w:sz w:val="44"/>
          <w:szCs w:val="44"/>
        </w:rPr>
      </w:pPr>
      <w:r w:rsidRPr="00607797">
        <w:rPr>
          <w:rFonts w:asciiTheme="minorHAnsi" w:hAnsiTheme="minorHAnsi"/>
          <w:b/>
          <w:sz w:val="44"/>
          <w:szCs w:val="44"/>
        </w:rPr>
        <w:t>Record of Changes</w:t>
      </w:r>
    </w:p>
    <w:p w:rsidR="009E3005" w:rsidRPr="00607797" w:rsidRDefault="009E3005" w:rsidP="00497B4C">
      <w:pPr>
        <w:pStyle w:val="Default"/>
        <w:jc w:val="center"/>
        <w:rPr>
          <w:rFonts w:asciiTheme="minorHAnsi" w:hAnsiTheme="minorHAnsi"/>
          <w:b/>
          <w:sz w:val="44"/>
          <w:szCs w:val="44"/>
        </w:rPr>
      </w:pPr>
    </w:p>
    <w:p w:rsidR="00497B4C" w:rsidRDefault="00497B4C" w:rsidP="00497B4C">
      <w:pPr>
        <w:pStyle w:val="Default"/>
        <w:jc w:val="center"/>
        <w:rPr>
          <w:b/>
          <w:sz w:val="44"/>
          <w:szCs w:val="44"/>
        </w:rPr>
      </w:pPr>
    </w:p>
    <w:tbl>
      <w:tblPr>
        <w:tblStyle w:val="TableGrid"/>
        <w:tblW w:w="0" w:type="auto"/>
        <w:tblLook w:val="04A0" w:firstRow="1" w:lastRow="0" w:firstColumn="1" w:lastColumn="0" w:noHBand="0" w:noVBand="1"/>
      </w:tblPr>
      <w:tblGrid>
        <w:gridCol w:w="1870"/>
        <w:gridCol w:w="1870"/>
        <w:gridCol w:w="1870"/>
        <w:gridCol w:w="3740"/>
      </w:tblGrid>
      <w:tr w:rsidR="009E3005" w:rsidTr="00E53BF4">
        <w:tc>
          <w:tcPr>
            <w:tcW w:w="1870" w:type="dxa"/>
          </w:tcPr>
          <w:p w:rsidR="009E3005" w:rsidRPr="00497B4C" w:rsidRDefault="009E3005" w:rsidP="009E3005">
            <w:pPr>
              <w:pStyle w:val="Default"/>
              <w:jc w:val="center"/>
              <w:rPr>
                <w:b/>
              </w:rPr>
            </w:pPr>
            <w:r>
              <w:rPr>
                <w:b/>
              </w:rPr>
              <w:t>Change Number</w:t>
            </w:r>
          </w:p>
        </w:tc>
        <w:tc>
          <w:tcPr>
            <w:tcW w:w="1870" w:type="dxa"/>
          </w:tcPr>
          <w:p w:rsidR="009E3005" w:rsidRPr="00497B4C" w:rsidRDefault="009E3005" w:rsidP="009E3005">
            <w:pPr>
              <w:pStyle w:val="Default"/>
              <w:jc w:val="center"/>
              <w:rPr>
                <w:b/>
              </w:rPr>
            </w:pPr>
            <w:r w:rsidRPr="00497B4C">
              <w:rPr>
                <w:b/>
              </w:rPr>
              <w:t>Date of Change</w:t>
            </w:r>
          </w:p>
        </w:tc>
        <w:tc>
          <w:tcPr>
            <w:tcW w:w="1870" w:type="dxa"/>
          </w:tcPr>
          <w:p w:rsidR="009E3005" w:rsidRPr="00497B4C" w:rsidRDefault="009E3005" w:rsidP="009E3005">
            <w:pPr>
              <w:pStyle w:val="Default"/>
              <w:jc w:val="center"/>
              <w:rPr>
                <w:b/>
              </w:rPr>
            </w:pPr>
            <w:r w:rsidRPr="00497B4C">
              <w:rPr>
                <w:b/>
              </w:rPr>
              <w:t>Responsible Party</w:t>
            </w:r>
          </w:p>
        </w:tc>
        <w:tc>
          <w:tcPr>
            <w:tcW w:w="3740" w:type="dxa"/>
          </w:tcPr>
          <w:p w:rsidR="009E3005" w:rsidRDefault="009E3005" w:rsidP="009E3005">
            <w:pPr>
              <w:pStyle w:val="Default"/>
              <w:jc w:val="center"/>
              <w:rPr>
                <w:b/>
                <w:sz w:val="44"/>
                <w:szCs w:val="44"/>
              </w:rPr>
            </w:pPr>
            <w:r w:rsidRPr="00497B4C">
              <w:rPr>
                <w:b/>
              </w:rPr>
              <w:t>Summary of Changes</w:t>
            </w: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r w:rsidR="009E3005" w:rsidTr="00E53BF4">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1870" w:type="dxa"/>
          </w:tcPr>
          <w:p w:rsidR="009E3005" w:rsidRDefault="009E3005" w:rsidP="00497B4C">
            <w:pPr>
              <w:pStyle w:val="Default"/>
              <w:jc w:val="center"/>
              <w:rPr>
                <w:b/>
                <w:sz w:val="44"/>
                <w:szCs w:val="44"/>
              </w:rPr>
            </w:pPr>
          </w:p>
        </w:tc>
        <w:tc>
          <w:tcPr>
            <w:tcW w:w="3740" w:type="dxa"/>
          </w:tcPr>
          <w:p w:rsidR="009E3005" w:rsidRDefault="009E3005" w:rsidP="00497B4C">
            <w:pPr>
              <w:pStyle w:val="Default"/>
              <w:jc w:val="center"/>
              <w:rPr>
                <w:b/>
                <w:sz w:val="44"/>
                <w:szCs w:val="44"/>
              </w:rPr>
            </w:pPr>
          </w:p>
        </w:tc>
      </w:tr>
    </w:tbl>
    <w:p w:rsidR="00497B4C" w:rsidRDefault="00497B4C"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p w:rsidR="009E3005" w:rsidRPr="00607797" w:rsidRDefault="009E3005" w:rsidP="00497B4C">
      <w:pPr>
        <w:pStyle w:val="Default"/>
        <w:jc w:val="center"/>
        <w:rPr>
          <w:rFonts w:asciiTheme="minorHAnsi" w:hAnsiTheme="minorHAnsi"/>
          <w:b/>
          <w:sz w:val="44"/>
          <w:szCs w:val="44"/>
        </w:rPr>
      </w:pPr>
      <w:r w:rsidRPr="00607797">
        <w:rPr>
          <w:rFonts w:asciiTheme="minorHAnsi" w:hAnsiTheme="minorHAnsi"/>
          <w:b/>
          <w:sz w:val="44"/>
          <w:szCs w:val="44"/>
        </w:rPr>
        <w:t>Record of Distribution</w:t>
      </w:r>
    </w:p>
    <w:p w:rsidR="009E3005" w:rsidRDefault="009E3005" w:rsidP="00497B4C">
      <w:pPr>
        <w:pStyle w:val="Default"/>
        <w:jc w:val="center"/>
        <w:rPr>
          <w:b/>
          <w:sz w:val="44"/>
          <w:szCs w:val="44"/>
        </w:rPr>
      </w:pPr>
    </w:p>
    <w:p w:rsidR="009E3005" w:rsidRDefault="009E3005" w:rsidP="00497B4C">
      <w:pPr>
        <w:pStyle w:val="Default"/>
        <w:jc w:val="center"/>
        <w:rPr>
          <w:b/>
          <w:sz w:val="44"/>
          <w:szCs w:val="44"/>
        </w:rPr>
      </w:pPr>
    </w:p>
    <w:tbl>
      <w:tblPr>
        <w:tblStyle w:val="TableGrid"/>
        <w:tblW w:w="0" w:type="auto"/>
        <w:jc w:val="center"/>
        <w:tblLook w:val="04A0" w:firstRow="1" w:lastRow="0" w:firstColumn="1" w:lastColumn="0" w:noHBand="0" w:noVBand="1"/>
      </w:tblPr>
      <w:tblGrid>
        <w:gridCol w:w="1496"/>
        <w:gridCol w:w="1440"/>
        <w:gridCol w:w="1610"/>
        <w:gridCol w:w="1805"/>
        <w:gridCol w:w="1781"/>
      </w:tblGrid>
      <w:tr w:rsidR="009E3005" w:rsidTr="009E3005">
        <w:trPr>
          <w:jc w:val="center"/>
        </w:trPr>
        <w:tc>
          <w:tcPr>
            <w:tcW w:w="1496" w:type="dxa"/>
          </w:tcPr>
          <w:p w:rsidR="009E3005" w:rsidRPr="009E3005" w:rsidRDefault="009E3005" w:rsidP="009E3005">
            <w:pPr>
              <w:pStyle w:val="Default"/>
              <w:jc w:val="center"/>
              <w:rPr>
                <w:b/>
              </w:rPr>
            </w:pPr>
            <w:r w:rsidRPr="009E3005">
              <w:rPr>
                <w:b/>
              </w:rPr>
              <w:t>Name</w:t>
            </w:r>
          </w:p>
        </w:tc>
        <w:tc>
          <w:tcPr>
            <w:tcW w:w="1440" w:type="dxa"/>
          </w:tcPr>
          <w:p w:rsidR="009E3005" w:rsidRPr="009E3005" w:rsidRDefault="009E3005" w:rsidP="009E3005">
            <w:pPr>
              <w:pStyle w:val="Default"/>
              <w:jc w:val="center"/>
              <w:rPr>
                <w:b/>
              </w:rPr>
            </w:pPr>
            <w:r w:rsidRPr="009E3005">
              <w:rPr>
                <w:b/>
              </w:rPr>
              <w:t>Title</w:t>
            </w:r>
          </w:p>
        </w:tc>
        <w:tc>
          <w:tcPr>
            <w:tcW w:w="1610" w:type="dxa"/>
          </w:tcPr>
          <w:p w:rsidR="009E3005" w:rsidRPr="009E3005" w:rsidRDefault="009E3005" w:rsidP="009E3005">
            <w:pPr>
              <w:pStyle w:val="Default"/>
              <w:jc w:val="center"/>
              <w:rPr>
                <w:b/>
              </w:rPr>
            </w:pPr>
            <w:r w:rsidRPr="009E3005">
              <w:rPr>
                <w:b/>
              </w:rPr>
              <w:t>Agency</w:t>
            </w:r>
          </w:p>
        </w:tc>
        <w:tc>
          <w:tcPr>
            <w:tcW w:w="1805" w:type="dxa"/>
          </w:tcPr>
          <w:p w:rsidR="009E3005" w:rsidRPr="009E3005" w:rsidRDefault="009E3005" w:rsidP="009E3005">
            <w:pPr>
              <w:pStyle w:val="Default"/>
              <w:jc w:val="center"/>
              <w:rPr>
                <w:b/>
              </w:rPr>
            </w:pPr>
            <w:r w:rsidRPr="009E3005">
              <w:rPr>
                <w:b/>
              </w:rPr>
              <w:t>Date of Delivery</w:t>
            </w:r>
          </w:p>
        </w:tc>
        <w:tc>
          <w:tcPr>
            <w:tcW w:w="1781" w:type="dxa"/>
          </w:tcPr>
          <w:p w:rsidR="009E3005" w:rsidRPr="009E3005" w:rsidRDefault="009E3005" w:rsidP="009E3005">
            <w:pPr>
              <w:pStyle w:val="Default"/>
              <w:jc w:val="center"/>
              <w:rPr>
                <w:b/>
              </w:rPr>
            </w:pPr>
            <w:r w:rsidRPr="009E3005">
              <w:rPr>
                <w:b/>
              </w:rPr>
              <w:t>Number of Copies</w:t>
            </w: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497B4C">
            <w:pPr>
              <w:pStyle w:val="Default"/>
              <w:jc w:val="center"/>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9E3005">
            <w:pPr>
              <w:pStyle w:val="Default"/>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r w:rsidR="009E3005" w:rsidTr="009E3005">
        <w:trPr>
          <w:jc w:val="center"/>
        </w:trPr>
        <w:tc>
          <w:tcPr>
            <w:tcW w:w="1496" w:type="dxa"/>
          </w:tcPr>
          <w:p w:rsidR="009E3005" w:rsidRDefault="009E3005" w:rsidP="009E3005">
            <w:pPr>
              <w:pStyle w:val="Default"/>
              <w:rPr>
                <w:b/>
                <w:sz w:val="44"/>
                <w:szCs w:val="44"/>
              </w:rPr>
            </w:pPr>
          </w:p>
        </w:tc>
        <w:tc>
          <w:tcPr>
            <w:tcW w:w="1440" w:type="dxa"/>
          </w:tcPr>
          <w:p w:rsidR="009E3005" w:rsidRDefault="009E3005" w:rsidP="00497B4C">
            <w:pPr>
              <w:pStyle w:val="Default"/>
              <w:jc w:val="center"/>
              <w:rPr>
                <w:b/>
                <w:sz w:val="44"/>
                <w:szCs w:val="44"/>
              </w:rPr>
            </w:pPr>
          </w:p>
        </w:tc>
        <w:tc>
          <w:tcPr>
            <w:tcW w:w="1610" w:type="dxa"/>
          </w:tcPr>
          <w:p w:rsidR="009E3005" w:rsidRDefault="009E3005" w:rsidP="00497B4C">
            <w:pPr>
              <w:pStyle w:val="Default"/>
              <w:jc w:val="center"/>
              <w:rPr>
                <w:b/>
                <w:sz w:val="44"/>
                <w:szCs w:val="44"/>
              </w:rPr>
            </w:pPr>
          </w:p>
        </w:tc>
        <w:tc>
          <w:tcPr>
            <w:tcW w:w="1805" w:type="dxa"/>
          </w:tcPr>
          <w:p w:rsidR="009E3005" w:rsidRDefault="009E3005" w:rsidP="00497B4C">
            <w:pPr>
              <w:pStyle w:val="Default"/>
              <w:jc w:val="center"/>
              <w:rPr>
                <w:b/>
                <w:sz w:val="44"/>
                <w:szCs w:val="44"/>
              </w:rPr>
            </w:pPr>
          </w:p>
        </w:tc>
        <w:tc>
          <w:tcPr>
            <w:tcW w:w="1781" w:type="dxa"/>
          </w:tcPr>
          <w:p w:rsidR="009E3005" w:rsidRDefault="009E3005" w:rsidP="00497B4C">
            <w:pPr>
              <w:pStyle w:val="Default"/>
              <w:jc w:val="center"/>
              <w:rPr>
                <w:b/>
                <w:sz w:val="44"/>
                <w:szCs w:val="44"/>
              </w:rPr>
            </w:pPr>
          </w:p>
        </w:tc>
      </w:tr>
    </w:tbl>
    <w:p w:rsidR="009E3005" w:rsidRPr="00497B4C" w:rsidRDefault="009E3005" w:rsidP="00497B4C">
      <w:pPr>
        <w:pStyle w:val="Default"/>
        <w:jc w:val="center"/>
        <w:rPr>
          <w:b/>
          <w:sz w:val="44"/>
          <w:szCs w:val="44"/>
        </w:rPr>
      </w:pPr>
    </w:p>
    <w:p w:rsidR="00BA17B6" w:rsidRPr="00BA17B6" w:rsidRDefault="00BA17B6" w:rsidP="00BA17B6">
      <w:pPr>
        <w:jc w:val="center"/>
        <w:rPr>
          <w:rFonts w:ascii="Times New Roman" w:hAnsi="Times New Roman" w:cs="Times New Roman"/>
          <w:b/>
          <w:sz w:val="32"/>
          <w:szCs w:val="32"/>
        </w:rPr>
      </w:pPr>
    </w:p>
    <w:p w:rsidR="005F1D98" w:rsidRDefault="005F1D98" w:rsidP="005F1D98">
      <w:pPr>
        <w:rPr>
          <w:rFonts w:ascii="Times New Roman" w:hAnsi="Times New Roman" w:cs="Times New Roman"/>
          <w:sz w:val="44"/>
          <w:szCs w:val="44"/>
        </w:rPr>
      </w:pPr>
    </w:p>
    <w:p w:rsidR="009E3005" w:rsidRDefault="009E3005" w:rsidP="005F1D98">
      <w:pPr>
        <w:rPr>
          <w:rFonts w:ascii="Times New Roman" w:hAnsi="Times New Roman" w:cs="Times New Roman"/>
          <w:sz w:val="44"/>
          <w:szCs w:val="44"/>
        </w:rPr>
      </w:pPr>
    </w:p>
    <w:p w:rsidR="009E3005" w:rsidRDefault="009E3005" w:rsidP="005F1D98">
      <w:pPr>
        <w:rPr>
          <w:rFonts w:ascii="Times New Roman" w:hAnsi="Times New Roman" w:cs="Times New Roman"/>
          <w:sz w:val="44"/>
          <w:szCs w:val="44"/>
        </w:rPr>
      </w:pPr>
    </w:p>
    <w:p w:rsidR="009E3005" w:rsidRDefault="009E3005" w:rsidP="005F1D98">
      <w:pPr>
        <w:rPr>
          <w:rFonts w:ascii="Times New Roman" w:hAnsi="Times New Roman" w:cs="Times New Roman"/>
          <w:sz w:val="44"/>
          <w:szCs w:val="44"/>
        </w:rPr>
      </w:pPr>
    </w:p>
    <w:p w:rsidR="009E3005" w:rsidRPr="00607797" w:rsidRDefault="009E3005" w:rsidP="00607797">
      <w:pPr>
        <w:jc w:val="center"/>
        <w:rPr>
          <w:rFonts w:cs="Times New Roman"/>
          <w:b/>
          <w:sz w:val="44"/>
          <w:szCs w:val="44"/>
        </w:rPr>
      </w:pPr>
      <w:r w:rsidRPr="00607797">
        <w:rPr>
          <w:rFonts w:cs="Times New Roman"/>
          <w:b/>
          <w:sz w:val="44"/>
          <w:szCs w:val="44"/>
        </w:rPr>
        <w:lastRenderedPageBreak/>
        <w:t>Table of Contents</w:t>
      </w:r>
    </w:p>
    <w:p w:rsidR="00607797" w:rsidRDefault="00607797" w:rsidP="00607797">
      <w:pPr>
        <w:rPr>
          <w:rFonts w:ascii="Times New Roman" w:hAnsi="Times New Roman" w:cs="Times New Roman"/>
          <w:b/>
          <w:sz w:val="44"/>
          <w:szCs w:val="44"/>
        </w:rPr>
      </w:pPr>
    </w:p>
    <w:p w:rsidR="00597C09" w:rsidRDefault="00597C09" w:rsidP="00607797">
      <w:pPr>
        <w:pStyle w:val="NoSpacing"/>
        <w:jc w:val="center"/>
        <w:rPr>
          <w:rFonts w:ascii="Times New Roman" w:hAnsi="Times New Roman" w:cs="Times New Roman"/>
          <w:sz w:val="24"/>
          <w:szCs w:val="24"/>
        </w:rPr>
      </w:pPr>
      <w:r w:rsidRPr="00597C09">
        <w:rPr>
          <w:rFonts w:ascii="Times New Roman" w:hAnsi="Times New Roman" w:cs="Times New Roman"/>
          <w:sz w:val="24"/>
          <w:szCs w:val="24"/>
        </w:rPr>
        <w:t>Promulgation Statement …………………………………………………………………</w:t>
      </w:r>
      <w:r>
        <w:rPr>
          <w:rFonts w:ascii="Times New Roman" w:hAnsi="Times New Roman" w:cs="Times New Roman"/>
          <w:sz w:val="24"/>
          <w:szCs w:val="24"/>
        </w:rPr>
        <w:t xml:space="preserve"> </w:t>
      </w:r>
      <w:r w:rsidR="000F09F2">
        <w:rPr>
          <w:rFonts w:ascii="Times New Roman" w:hAnsi="Times New Roman" w:cs="Times New Roman"/>
          <w:sz w:val="24"/>
          <w:szCs w:val="24"/>
        </w:rPr>
        <w:t xml:space="preserve">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1</w:t>
      </w:r>
    </w:p>
    <w:p w:rsidR="00597C09" w:rsidRDefault="00597C09"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Approval and Implementation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2</w:t>
      </w:r>
    </w:p>
    <w:p w:rsidR="00597C09" w:rsidRDefault="00597C09" w:rsidP="00607797">
      <w:pPr>
        <w:pStyle w:val="NoSpacing"/>
        <w:jc w:val="center"/>
        <w:rPr>
          <w:rFonts w:ascii="Times New Roman" w:hAnsi="Times New Roman" w:cs="Times New Roman"/>
          <w:sz w:val="24"/>
          <w:szCs w:val="24"/>
        </w:rPr>
      </w:pPr>
      <w:r>
        <w:rPr>
          <w:rFonts w:ascii="Times New Roman" w:hAnsi="Times New Roman" w:cs="Times New Roman"/>
          <w:sz w:val="24"/>
          <w:szCs w:val="24"/>
        </w:rPr>
        <w:t>Record of Changes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3</w:t>
      </w:r>
    </w:p>
    <w:p w:rsidR="00597C09" w:rsidRDefault="00597C09" w:rsidP="00607797">
      <w:pPr>
        <w:pStyle w:val="NoSpacing"/>
        <w:jc w:val="center"/>
        <w:rPr>
          <w:rFonts w:ascii="Times New Roman" w:hAnsi="Times New Roman" w:cs="Times New Roman"/>
          <w:sz w:val="24"/>
          <w:szCs w:val="24"/>
        </w:rPr>
      </w:pPr>
      <w:r>
        <w:rPr>
          <w:rFonts w:ascii="Times New Roman" w:hAnsi="Times New Roman" w:cs="Times New Roman"/>
          <w:sz w:val="24"/>
          <w:szCs w:val="24"/>
        </w:rPr>
        <w:t>Record of Distribution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4</w:t>
      </w:r>
    </w:p>
    <w:p w:rsidR="00597C09" w:rsidRDefault="00597C09" w:rsidP="00607797">
      <w:pPr>
        <w:pStyle w:val="NoSpacing"/>
        <w:jc w:val="center"/>
        <w:rPr>
          <w:rFonts w:ascii="Times New Roman" w:hAnsi="Times New Roman" w:cs="Times New Roman"/>
          <w:sz w:val="24"/>
          <w:szCs w:val="24"/>
        </w:rPr>
      </w:pPr>
    </w:p>
    <w:p w:rsidR="00607797" w:rsidRDefault="00607797" w:rsidP="00607797">
      <w:pPr>
        <w:pStyle w:val="NoSpacing"/>
        <w:jc w:val="center"/>
        <w:rPr>
          <w:rFonts w:ascii="Times New Roman" w:hAnsi="Times New Roman" w:cs="Times New Roman"/>
          <w:sz w:val="24"/>
          <w:szCs w:val="24"/>
        </w:rPr>
      </w:pPr>
    </w:p>
    <w:p w:rsidR="00597C09" w:rsidRDefault="00597C09" w:rsidP="00607797">
      <w:pPr>
        <w:pStyle w:val="NoSpacing"/>
        <w:jc w:val="center"/>
        <w:rPr>
          <w:rFonts w:ascii="Times New Roman" w:hAnsi="Times New Roman" w:cs="Times New Roman"/>
          <w:sz w:val="24"/>
          <w:szCs w:val="24"/>
        </w:rPr>
      </w:pPr>
      <w:r>
        <w:rPr>
          <w:rFonts w:ascii="Times New Roman" w:hAnsi="Times New Roman" w:cs="Times New Roman"/>
          <w:sz w:val="24"/>
          <w:szCs w:val="24"/>
        </w:rPr>
        <w:t>Section 1</w:t>
      </w:r>
      <w:r w:rsidR="003D6C8D">
        <w:rPr>
          <w:rFonts w:ascii="Times New Roman" w:hAnsi="Times New Roman" w:cs="Times New Roman"/>
          <w:sz w:val="24"/>
          <w:szCs w:val="24"/>
        </w:rPr>
        <w:t xml:space="preserve">: </w:t>
      </w:r>
      <w:r>
        <w:rPr>
          <w:rFonts w:ascii="Times New Roman" w:hAnsi="Times New Roman" w:cs="Times New Roman"/>
          <w:sz w:val="24"/>
          <w:szCs w:val="24"/>
        </w:rPr>
        <w:t>Plan Fundamentals</w:t>
      </w:r>
    </w:p>
    <w:p w:rsidR="00597C09" w:rsidRDefault="00597C09" w:rsidP="00607797">
      <w:pPr>
        <w:pStyle w:val="NoSpacing"/>
        <w:jc w:val="center"/>
        <w:rPr>
          <w:rFonts w:ascii="Times New Roman" w:hAnsi="Times New Roman" w:cs="Times New Roman"/>
          <w:sz w:val="24"/>
          <w:szCs w:val="24"/>
        </w:rPr>
      </w:pPr>
      <w:r>
        <w:rPr>
          <w:rFonts w:ascii="Times New Roman" w:hAnsi="Times New Roman" w:cs="Times New Roman"/>
          <w:sz w:val="24"/>
          <w:szCs w:val="24"/>
        </w:rPr>
        <w:t>Purpose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6</w:t>
      </w:r>
    </w:p>
    <w:p w:rsidR="003D6C8D" w:rsidRDefault="003D6C8D" w:rsidP="0060779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Situation Overview ………………………………………………………………………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6</w:t>
      </w:r>
    </w:p>
    <w:p w:rsidR="003D6C8D" w:rsidRDefault="003D6C8D" w:rsidP="00607797">
      <w:pPr>
        <w:pStyle w:val="NoSpacing"/>
        <w:jc w:val="center"/>
        <w:rPr>
          <w:rFonts w:ascii="Times New Roman" w:hAnsi="Times New Roman" w:cs="Times New Roman"/>
          <w:sz w:val="24"/>
          <w:szCs w:val="24"/>
        </w:rPr>
      </w:pPr>
      <w:r>
        <w:rPr>
          <w:rFonts w:ascii="Times New Roman" w:hAnsi="Times New Roman" w:cs="Times New Roman"/>
          <w:sz w:val="24"/>
          <w:szCs w:val="24"/>
        </w:rPr>
        <w:t>Planning Assumptions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6</w:t>
      </w:r>
    </w:p>
    <w:p w:rsidR="003D6C8D" w:rsidRDefault="003D6C8D" w:rsidP="00607797">
      <w:pPr>
        <w:pStyle w:val="NoSpacing"/>
        <w:jc w:val="center"/>
        <w:rPr>
          <w:rFonts w:ascii="Times New Roman" w:hAnsi="Times New Roman" w:cs="Times New Roman"/>
          <w:sz w:val="24"/>
          <w:szCs w:val="24"/>
        </w:rPr>
      </w:pPr>
    </w:p>
    <w:p w:rsidR="00607797" w:rsidRDefault="00607797" w:rsidP="00607797">
      <w:pPr>
        <w:pStyle w:val="NoSpacing"/>
        <w:jc w:val="center"/>
        <w:rPr>
          <w:rFonts w:ascii="Times New Roman" w:hAnsi="Times New Roman" w:cs="Times New Roman"/>
          <w:sz w:val="24"/>
          <w:szCs w:val="24"/>
        </w:rPr>
      </w:pPr>
    </w:p>
    <w:p w:rsidR="003D6C8D" w:rsidRDefault="003D6C8D" w:rsidP="0060779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Section 2: </w:t>
      </w:r>
      <w:r w:rsidR="00B13F6E">
        <w:rPr>
          <w:rFonts w:ascii="Times New Roman" w:hAnsi="Times New Roman" w:cs="Times New Roman"/>
          <w:sz w:val="24"/>
          <w:szCs w:val="24"/>
        </w:rPr>
        <w:t>Phases of Emergency Management</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Mitigation/Prevention …………………………………………………………………</w:t>
      </w:r>
      <w:r w:rsidR="003E615C">
        <w:rPr>
          <w:rFonts w:ascii="Times New Roman" w:hAnsi="Times New Roman" w:cs="Times New Roman"/>
          <w:sz w:val="24"/>
          <w:szCs w:val="24"/>
        </w:rPr>
        <w:t>…...</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7</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Preparedness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7</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Response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8</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Recovery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8</w:t>
      </w:r>
    </w:p>
    <w:p w:rsidR="00B13F6E" w:rsidRDefault="00B13F6E" w:rsidP="00607797">
      <w:pPr>
        <w:pStyle w:val="NoSpacing"/>
        <w:jc w:val="center"/>
        <w:rPr>
          <w:rFonts w:ascii="Times New Roman" w:hAnsi="Times New Roman" w:cs="Times New Roman"/>
          <w:sz w:val="24"/>
          <w:szCs w:val="24"/>
        </w:rPr>
      </w:pPr>
    </w:p>
    <w:p w:rsidR="00607797" w:rsidRDefault="00607797" w:rsidP="00607797">
      <w:pPr>
        <w:pStyle w:val="NoSpacing"/>
        <w:jc w:val="center"/>
        <w:rPr>
          <w:rFonts w:ascii="Times New Roman" w:hAnsi="Times New Roman" w:cs="Times New Roman"/>
          <w:sz w:val="24"/>
          <w:szCs w:val="24"/>
        </w:rPr>
      </w:pP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Section 3: Emergency Operations Plan</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Concept of Operations …………………………………………………………………….</w:t>
      </w:r>
      <w:r w:rsidR="00607797">
        <w:rPr>
          <w:rFonts w:ascii="Times New Roman" w:hAnsi="Times New Roman" w:cs="Times New Roman"/>
          <w:sz w:val="24"/>
          <w:szCs w:val="24"/>
        </w:rPr>
        <w:t xml:space="preserve">  </w:t>
      </w:r>
      <w:r w:rsidR="00226682">
        <w:rPr>
          <w:rFonts w:ascii="Times New Roman" w:hAnsi="Times New Roman" w:cs="Times New Roman"/>
          <w:sz w:val="24"/>
          <w:szCs w:val="24"/>
        </w:rPr>
        <w:t>9</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Continuity of Operations Planning ……………………………………………………</w:t>
      </w:r>
      <w:r w:rsidR="003E615C">
        <w:rPr>
          <w:rFonts w:ascii="Times New Roman" w:hAnsi="Times New Roman" w:cs="Times New Roman"/>
          <w:sz w:val="24"/>
          <w:szCs w:val="24"/>
        </w:rPr>
        <w:t>…...</w:t>
      </w:r>
      <w:r w:rsidR="00607797">
        <w:rPr>
          <w:rFonts w:ascii="Times New Roman" w:hAnsi="Times New Roman" w:cs="Times New Roman"/>
          <w:sz w:val="24"/>
          <w:szCs w:val="24"/>
        </w:rPr>
        <w:t xml:space="preserve"> </w:t>
      </w:r>
      <w:r w:rsidR="00E726AB">
        <w:rPr>
          <w:rFonts w:ascii="Times New Roman" w:hAnsi="Times New Roman" w:cs="Times New Roman"/>
          <w:sz w:val="24"/>
          <w:szCs w:val="24"/>
        </w:rPr>
        <w:t>10</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Organization and Assignment of Responsibilities ……………………………………</w:t>
      </w:r>
      <w:r w:rsidR="003E615C">
        <w:rPr>
          <w:rFonts w:ascii="Times New Roman" w:hAnsi="Times New Roman" w:cs="Times New Roman"/>
          <w:sz w:val="24"/>
          <w:szCs w:val="24"/>
        </w:rPr>
        <w:t>…...</w:t>
      </w:r>
      <w:r w:rsidR="00607797">
        <w:rPr>
          <w:rFonts w:ascii="Times New Roman" w:hAnsi="Times New Roman" w:cs="Times New Roman"/>
          <w:sz w:val="24"/>
          <w:szCs w:val="24"/>
        </w:rPr>
        <w:t xml:space="preserve"> </w:t>
      </w:r>
      <w:r w:rsidR="00E726AB">
        <w:rPr>
          <w:rFonts w:ascii="Times New Roman" w:hAnsi="Times New Roman" w:cs="Times New Roman"/>
          <w:sz w:val="24"/>
          <w:szCs w:val="24"/>
        </w:rPr>
        <w:t>11</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Direction, Control, and Coordination …………………………………………………</w:t>
      </w:r>
      <w:r w:rsidR="003E615C">
        <w:rPr>
          <w:rFonts w:ascii="Times New Roman" w:hAnsi="Times New Roman" w:cs="Times New Roman"/>
          <w:sz w:val="24"/>
          <w:szCs w:val="24"/>
        </w:rPr>
        <w:t>…...</w:t>
      </w:r>
      <w:r w:rsidR="00607797">
        <w:rPr>
          <w:rFonts w:ascii="Times New Roman" w:hAnsi="Times New Roman" w:cs="Times New Roman"/>
          <w:sz w:val="24"/>
          <w:szCs w:val="24"/>
        </w:rPr>
        <w:t xml:space="preserve"> </w:t>
      </w:r>
      <w:r w:rsidR="00E726AB">
        <w:rPr>
          <w:rFonts w:ascii="Times New Roman" w:hAnsi="Times New Roman" w:cs="Times New Roman"/>
          <w:sz w:val="24"/>
          <w:szCs w:val="24"/>
        </w:rPr>
        <w:t>12</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Communications ………………………………………………………………………….</w:t>
      </w:r>
      <w:r w:rsidR="00607797">
        <w:rPr>
          <w:rFonts w:ascii="Times New Roman" w:hAnsi="Times New Roman" w:cs="Times New Roman"/>
          <w:sz w:val="24"/>
          <w:szCs w:val="24"/>
        </w:rPr>
        <w:t xml:space="preserve">   </w:t>
      </w:r>
      <w:r w:rsidR="00E726AB">
        <w:rPr>
          <w:rFonts w:ascii="Times New Roman" w:hAnsi="Times New Roman" w:cs="Times New Roman"/>
          <w:sz w:val="24"/>
          <w:szCs w:val="24"/>
        </w:rPr>
        <w:t>13</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Training ………………………………………………………………………………</w:t>
      </w:r>
      <w:r w:rsidR="003E615C">
        <w:rPr>
          <w:rFonts w:ascii="Times New Roman" w:hAnsi="Times New Roman" w:cs="Times New Roman"/>
          <w:sz w:val="24"/>
          <w:szCs w:val="24"/>
        </w:rPr>
        <w:t>…...</w:t>
      </w:r>
      <w:r>
        <w:rPr>
          <w:rFonts w:ascii="Times New Roman" w:hAnsi="Times New Roman" w:cs="Times New Roman"/>
          <w:sz w:val="24"/>
          <w:szCs w:val="24"/>
        </w:rPr>
        <w:t xml:space="preserve"> </w:t>
      </w:r>
      <w:r w:rsidR="00607797">
        <w:rPr>
          <w:rFonts w:ascii="Times New Roman" w:hAnsi="Times New Roman" w:cs="Times New Roman"/>
          <w:sz w:val="24"/>
          <w:szCs w:val="24"/>
        </w:rPr>
        <w:t xml:space="preserve"> </w:t>
      </w:r>
      <w:r>
        <w:rPr>
          <w:rFonts w:ascii="Times New Roman" w:hAnsi="Times New Roman" w:cs="Times New Roman"/>
          <w:sz w:val="24"/>
          <w:szCs w:val="24"/>
        </w:rPr>
        <w:t>1</w:t>
      </w:r>
      <w:r w:rsidR="00971EDE">
        <w:rPr>
          <w:rFonts w:ascii="Times New Roman" w:hAnsi="Times New Roman" w:cs="Times New Roman"/>
          <w:sz w:val="24"/>
          <w:szCs w:val="24"/>
        </w:rPr>
        <w:t>4</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Administrative and Logistical Plans …………………………………………………</w:t>
      </w:r>
      <w:r w:rsidR="003E615C">
        <w:rPr>
          <w:rFonts w:ascii="Times New Roman" w:hAnsi="Times New Roman" w:cs="Times New Roman"/>
          <w:sz w:val="24"/>
          <w:szCs w:val="24"/>
        </w:rPr>
        <w:t>…...</w:t>
      </w:r>
      <w:r>
        <w:rPr>
          <w:rFonts w:ascii="Times New Roman" w:hAnsi="Times New Roman" w:cs="Times New Roman"/>
          <w:sz w:val="24"/>
          <w:szCs w:val="24"/>
        </w:rPr>
        <w:t xml:space="preserve"> </w:t>
      </w:r>
      <w:r w:rsidR="00607797">
        <w:rPr>
          <w:rFonts w:ascii="Times New Roman" w:hAnsi="Times New Roman" w:cs="Times New Roman"/>
          <w:sz w:val="24"/>
          <w:szCs w:val="24"/>
        </w:rPr>
        <w:t xml:space="preserve"> </w:t>
      </w:r>
      <w:r>
        <w:rPr>
          <w:rFonts w:ascii="Times New Roman" w:hAnsi="Times New Roman" w:cs="Times New Roman"/>
          <w:sz w:val="24"/>
          <w:szCs w:val="24"/>
        </w:rPr>
        <w:t>1</w:t>
      </w:r>
      <w:r w:rsidR="00971EDE">
        <w:rPr>
          <w:rFonts w:ascii="Times New Roman" w:hAnsi="Times New Roman" w:cs="Times New Roman"/>
          <w:sz w:val="24"/>
          <w:szCs w:val="24"/>
        </w:rPr>
        <w:t>4</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Plan Maintenance ……………………………………………………………………</w:t>
      </w:r>
      <w:r w:rsidR="003E615C">
        <w:rPr>
          <w:rFonts w:ascii="Times New Roman" w:hAnsi="Times New Roman" w:cs="Times New Roman"/>
          <w:sz w:val="24"/>
          <w:szCs w:val="24"/>
        </w:rPr>
        <w:t>…...</w:t>
      </w:r>
      <w:r>
        <w:rPr>
          <w:rFonts w:ascii="Times New Roman" w:hAnsi="Times New Roman" w:cs="Times New Roman"/>
          <w:sz w:val="24"/>
          <w:szCs w:val="24"/>
        </w:rPr>
        <w:t xml:space="preserve"> </w:t>
      </w:r>
      <w:r w:rsidR="00607797">
        <w:rPr>
          <w:rFonts w:ascii="Times New Roman" w:hAnsi="Times New Roman" w:cs="Times New Roman"/>
          <w:sz w:val="24"/>
          <w:szCs w:val="24"/>
        </w:rPr>
        <w:t xml:space="preserve">  </w:t>
      </w:r>
      <w:r>
        <w:rPr>
          <w:rFonts w:ascii="Times New Roman" w:hAnsi="Times New Roman" w:cs="Times New Roman"/>
          <w:sz w:val="24"/>
          <w:szCs w:val="24"/>
        </w:rPr>
        <w:t>1</w:t>
      </w:r>
      <w:r w:rsidR="00971EDE">
        <w:rPr>
          <w:rFonts w:ascii="Times New Roman" w:hAnsi="Times New Roman" w:cs="Times New Roman"/>
          <w:sz w:val="24"/>
          <w:szCs w:val="24"/>
        </w:rPr>
        <w:t>5</w:t>
      </w:r>
    </w:p>
    <w:p w:rsidR="00B13F6E" w:rsidRDefault="00B13F6E" w:rsidP="00607797">
      <w:pPr>
        <w:pStyle w:val="NoSpacing"/>
        <w:jc w:val="center"/>
        <w:rPr>
          <w:rFonts w:ascii="Times New Roman" w:hAnsi="Times New Roman" w:cs="Times New Roman"/>
          <w:sz w:val="24"/>
          <w:szCs w:val="24"/>
        </w:rPr>
      </w:pPr>
      <w:r>
        <w:rPr>
          <w:rFonts w:ascii="Times New Roman" w:hAnsi="Times New Roman" w:cs="Times New Roman"/>
          <w:sz w:val="24"/>
          <w:szCs w:val="24"/>
        </w:rPr>
        <w:t>Plan References ………………………………………………………………………</w:t>
      </w:r>
      <w:r w:rsidR="003E615C">
        <w:rPr>
          <w:rFonts w:ascii="Times New Roman" w:hAnsi="Times New Roman" w:cs="Times New Roman"/>
          <w:sz w:val="24"/>
          <w:szCs w:val="24"/>
        </w:rPr>
        <w:t>…...</w:t>
      </w:r>
      <w:r>
        <w:rPr>
          <w:rFonts w:ascii="Times New Roman" w:hAnsi="Times New Roman" w:cs="Times New Roman"/>
          <w:sz w:val="24"/>
          <w:szCs w:val="24"/>
        </w:rPr>
        <w:t xml:space="preserve"> </w:t>
      </w:r>
      <w:r w:rsidR="00607797">
        <w:rPr>
          <w:rFonts w:ascii="Times New Roman" w:hAnsi="Times New Roman" w:cs="Times New Roman"/>
          <w:sz w:val="24"/>
          <w:szCs w:val="24"/>
        </w:rPr>
        <w:t xml:space="preserve"> </w:t>
      </w:r>
      <w:r>
        <w:rPr>
          <w:rFonts w:ascii="Times New Roman" w:hAnsi="Times New Roman" w:cs="Times New Roman"/>
          <w:sz w:val="24"/>
          <w:szCs w:val="24"/>
        </w:rPr>
        <w:t>1</w:t>
      </w:r>
      <w:r w:rsidR="00971EDE">
        <w:rPr>
          <w:rFonts w:ascii="Times New Roman" w:hAnsi="Times New Roman" w:cs="Times New Roman"/>
          <w:sz w:val="24"/>
          <w:szCs w:val="24"/>
        </w:rPr>
        <w:t>5</w:t>
      </w:r>
    </w:p>
    <w:p w:rsidR="00607797" w:rsidRDefault="00607797" w:rsidP="00607797">
      <w:pPr>
        <w:pStyle w:val="NoSpacing"/>
        <w:jc w:val="center"/>
        <w:rPr>
          <w:rFonts w:ascii="Times New Roman" w:hAnsi="Times New Roman" w:cs="Times New Roman"/>
          <w:sz w:val="24"/>
          <w:szCs w:val="24"/>
        </w:rPr>
      </w:pPr>
    </w:p>
    <w:p w:rsidR="003F7C8A" w:rsidRDefault="003F7C8A" w:rsidP="00607797">
      <w:pPr>
        <w:pStyle w:val="NoSpacing"/>
        <w:jc w:val="center"/>
        <w:rPr>
          <w:rFonts w:ascii="Times New Roman" w:hAnsi="Times New Roman" w:cs="Times New Roman"/>
          <w:sz w:val="24"/>
          <w:szCs w:val="24"/>
        </w:rPr>
      </w:pP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Appendices</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I: Building Contacts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3E615C">
        <w:rPr>
          <w:rFonts w:ascii="Times New Roman" w:hAnsi="Times New Roman" w:cs="Times New Roman"/>
          <w:sz w:val="24"/>
          <w:szCs w:val="24"/>
        </w:rPr>
        <w:t>1</w:t>
      </w:r>
      <w:r w:rsidR="00971EDE">
        <w:rPr>
          <w:rFonts w:ascii="Times New Roman" w:hAnsi="Times New Roman" w:cs="Times New Roman"/>
          <w:sz w:val="24"/>
          <w:szCs w:val="24"/>
        </w:rPr>
        <w:t>6</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II: Emergency Management Committees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3E615C">
        <w:rPr>
          <w:rFonts w:ascii="Times New Roman" w:hAnsi="Times New Roman" w:cs="Times New Roman"/>
          <w:sz w:val="24"/>
          <w:szCs w:val="24"/>
        </w:rPr>
        <w:t>1</w:t>
      </w:r>
      <w:r w:rsidR="00971EDE">
        <w:rPr>
          <w:rFonts w:ascii="Times New Roman" w:hAnsi="Times New Roman" w:cs="Times New Roman"/>
          <w:sz w:val="24"/>
          <w:szCs w:val="24"/>
        </w:rPr>
        <w:t>7</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III: Governmental Contacts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E726AB">
        <w:rPr>
          <w:rFonts w:ascii="Times New Roman" w:hAnsi="Times New Roman" w:cs="Times New Roman"/>
          <w:sz w:val="24"/>
          <w:szCs w:val="24"/>
        </w:rPr>
        <w:t>19</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IV: Cooperative Understanding Agreements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3E615C">
        <w:rPr>
          <w:rFonts w:ascii="Times New Roman" w:hAnsi="Times New Roman" w:cs="Times New Roman"/>
          <w:sz w:val="24"/>
          <w:szCs w:val="24"/>
        </w:rPr>
        <w:t>2</w:t>
      </w:r>
      <w:r w:rsidR="00E726AB">
        <w:rPr>
          <w:rFonts w:ascii="Times New Roman" w:hAnsi="Times New Roman" w:cs="Times New Roman"/>
          <w:sz w:val="24"/>
          <w:szCs w:val="24"/>
        </w:rPr>
        <w:t>0</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V: Incident Command Structure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3E615C">
        <w:rPr>
          <w:rFonts w:ascii="Times New Roman" w:hAnsi="Times New Roman" w:cs="Times New Roman"/>
          <w:sz w:val="24"/>
          <w:szCs w:val="24"/>
        </w:rPr>
        <w:t>2</w:t>
      </w:r>
      <w:r w:rsidR="00E726AB">
        <w:rPr>
          <w:rFonts w:ascii="Times New Roman" w:hAnsi="Times New Roman" w:cs="Times New Roman"/>
          <w:sz w:val="24"/>
          <w:szCs w:val="24"/>
        </w:rPr>
        <w:t>1</w:t>
      </w:r>
    </w:p>
    <w:p w:rsidR="003F7C8A"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VI: Locations of Hazardous Materials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3E615C">
        <w:rPr>
          <w:rFonts w:ascii="Times New Roman" w:hAnsi="Times New Roman" w:cs="Times New Roman"/>
          <w:sz w:val="24"/>
          <w:szCs w:val="24"/>
        </w:rPr>
        <w:t>2</w:t>
      </w:r>
      <w:r w:rsidR="00E726AB">
        <w:rPr>
          <w:rFonts w:ascii="Times New Roman" w:hAnsi="Times New Roman" w:cs="Times New Roman"/>
          <w:sz w:val="24"/>
          <w:szCs w:val="24"/>
        </w:rPr>
        <w:t>2</w:t>
      </w:r>
    </w:p>
    <w:p w:rsidR="00607797" w:rsidRDefault="003F7C8A" w:rsidP="00607797">
      <w:pPr>
        <w:pStyle w:val="NoSpacing"/>
        <w:jc w:val="center"/>
        <w:rPr>
          <w:rFonts w:ascii="Times New Roman" w:hAnsi="Times New Roman" w:cs="Times New Roman"/>
          <w:sz w:val="24"/>
          <w:szCs w:val="24"/>
        </w:rPr>
      </w:pPr>
      <w:r>
        <w:rPr>
          <w:rFonts w:ascii="Times New Roman" w:hAnsi="Times New Roman" w:cs="Times New Roman"/>
          <w:sz w:val="24"/>
          <w:szCs w:val="24"/>
        </w:rPr>
        <w:t>Appendix VII: Critical Departments ………………………………………………………</w:t>
      </w:r>
      <w:r w:rsidR="003E615C">
        <w:rPr>
          <w:rFonts w:ascii="Times New Roman" w:hAnsi="Times New Roman" w:cs="Times New Roman"/>
          <w:sz w:val="24"/>
          <w:szCs w:val="24"/>
        </w:rPr>
        <w:t>…</w:t>
      </w:r>
      <w:r w:rsidR="00AD0209">
        <w:rPr>
          <w:rFonts w:ascii="Times New Roman" w:hAnsi="Times New Roman" w:cs="Times New Roman"/>
          <w:sz w:val="24"/>
          <w:szCs w:val="24"/>
        </w:rPr>
        <w:t xml:space="preserve"> </w:t>
      </w:r>
      <w:r w:rsidR="00E726AB">
        <w:rPr>
          <w:rFonts w:ascii="Times New Roman" w:hAnsi="Times New Roman" w:cs="Times New Roman"/>
          <w:sz w:val="24"/>
          <w:szCs w:val="24"/>
        </w:rPr>
        <w:t>23</w:t>
      </w:r>
    </w:p>
    <w:p w:rsidR="00607797" w:rsidRDefault="00607797" w:rsidP="00607797">
      <w:pPr>
        <w:pStyle w:val="NoSpacing"/>
        <w:jc w:val="center"/>
        <w:rPr>
          <w:rFonts w:ascii="Times New Roman" w:hAnsi="Times New Roman" w:cs="Times New Roman"/>
          <w:b/>
          <w:sz w:val="28"/>
          <w:szCs w:val="28"/>
          <w:u w:val="single"/>
        </w:rPr>
      </w:pPr>
    </w:p>
    <w:p w:rsidR="00607797" w:rsidRDefault="00607797" w:rsidP="00607797">
      <w:pPr>
        <w:pStyle w:val="NoSpacing"/>
        <w:jc w:val="center"/>
        <w:rPr>
          <w:rFonts w:ascii="Times New Roman" w:hAnsi="Times New Roman" w:cs="Times New Roman"/>
          <w:b/>
          <w:sz w:val="28"/>
          <w:szCs w:val="28"/>
          <w:u w:val="single"/>
        </w:rPr>
      </w:pPr>
    </w:p>
    <w:p w:rsidR="00C80143" w:rsidRPr="00607797" w:rsidRDefault="00C80143" w:rsidP="00607797">
      <w:pPr>
        <w:pStyle w:val="NoSpacing"/>
        <w:jc w:val="center"/>
        <w:rPr>
          <w:rFonts w:ascii="Times New Roman" w:hAnsi="Times New Roman" w:cs="Times New Roman"/>
          <w:sz w:val="24"/>
          <w:szCs w:val="24"/>
        </w:rPr>
      </w:pPr>
      <w:r w:rsidRPr="000F3C5F">
        <w:rPr>
          <w:rFonts w:ascii="Times New Roman" w:hAnsi="Times New Roman" w:cs="Times New Roman"/>
          <w:b/>
          <w:sz w:val="28"/>
          <w:szCs w:val="28"/>
          <w:u w:val="single"/>
        </w:rPr>
        <w:lastRenderedPageBreak/>
        <w:t>Section 1: Plan Fundamentals</w:t>
      </w:r>
    </w:p>
    <w:p w:rsidR="00C80143" w:rsidRDefault="00C80143" w:rsidP="003F5FD1">
      <w:pPr>
        <w:pStyle w:val="NoSpacing"/>
        <w:rPr>
          <w:rFonts w:ascii="Times New Roman" w:hAnsi="Times New Roman" w:cs="Times New Roman"/>
          <w:b/>
          <w:sz w:val="24"/>
          <w:szCs w:val="24"/>
          <w:u w:val="single"/>
        </w:rPr>
      </w:pPr>
    </w:p>
    <w:p w:rsidR="003F5FD1" w:rsidRPr="003F5FD1" w:rsidRDefault="003F5FD1" w:rsidP="003F5FD1">
      <w:pPr>
        <w:pStyle w:val="NoSpacing"/>
        <w:rPr>
          <w:rFonts w:ascii="Times New Roman" w:hAnsi="Times New Roman" w:cs="Times New Roman"/>
          <w:b/>
          <w:sz w:val="24"/>
          <w:szCs w:val="24"/>
          <w:u w:val="single"/>
        </w:rPr>
      </w:pPr>
      <w:r w:rsidRPr="003F5FD1">
        <w:rPr>
          <w:rFonts w:ascii="Times New Roman" w:hAnsi="Times New Roman" w:cs="Times New Roman"/>
          <w:b/>
          <w:sz w:val="24"/>
          <w:szCs w:val="24"/>
          <w:u w:val="single"/>
        </w:rPr>
        <w:t>Purpose</w:t>
      </w:r>
    </w:p>
    <w:p w:rsidR="00C320EA" w:rsidRPr="00C320EA" w:rsidRDefault="003F5FD1" w:rsidP="00C320EA">
      <w:pPr>
        <w:pStyle w:val="NoSpacing"/>
        <w:rPr>
          <w:rFonts w:ascii="Times New Roman" w:hAnsi="Times New Roman" w:cs="Times New Roman"/>
          <w:sz w:val="24"/>
          <w:szCs w:val="24"/>
        </w:rPr>
      </w:pPr>
      <w:r w:rsidRPr="003F5FD1">
        <w:rPr>
          <w:rFonts w:ascii="Times New Roman" w:hAnsi="Times New Roman" w:cs="Times New Roman"/>
          <w:sz w:val="24"/>
          <w:szCs w:val="24"/>
        </w:rPr>
        <w:t>The mission of this plan is to emphasize advance</w:t>
      </w:r>
      <w:r w:rsidR="003C78BC">
        <w:rPr>
          <w:rFonts w:ascii="Times New Roman" w:hAnsi="Times New Roman" w:cs="Times New Roman"/>
          <w:sz w:val="24"/>
          <w:szCs w:val="24"/>
        </w:rPr>
        <w:t>d</w:t>
      </w:r>
      <w:r w:rsidRPr="003F5FD1">
        <w:rPr>
          <w:rFonts w:ascii="Times New Roman" w:hAnsi="Times New Roman" w:cs="Times New Roman"/>
          <w:sz w:val="24"/>
          <w:szCs w:val="24"/>
        </w:rPr>
        <w:t xml:space="preserve"> preparation and teamwork by internal and external stakeholders, establish and maintain effective communication channels, and foster an environment of continuous improvement while providing leadership in preparing and responding to all emergency incidents.</w:t>
      </w:r>
      <w:r>
        <w:rPr>
          <w:rFonts w:ascii="Times New Roman" w:hAnsi="Times New Roman" w:cs="Times New Roman"/>
          <w:sz w:val="24"/>
          <w:szCs w:val="24"/>
        </w:rPr>
        <w:t xml:space="preserve"> </w:t>
      </w:r>
      <w:r w:rsidR="00682181" w:rsidRPr="003F5FD1">
        <w:rPr>
          <w:rFonts w:ascii="Times New Roman" w:hAnsi="Times New Roman" w:cs="Times New Roman"/>
          <w:sz w:val="24"/>
          <w:szCs w:val="24"/>
        </w:rPr>
        <w:t xml:space="preserve">This plan summarizes the actions that will be taken in preparation for and in response to emergencies affecting the regular operations of the laboratory. </w:t>
      </w:r>
      <w:r w:rsidRPr="003F5FD1">
        <w:rPr>
          <w:rFonts w:ascii="Times New Roman" w:hAnsi="Times New Roman" w:cs="Times New Roman"/>
          <w:sz w:val="24"/>
          <w:szCs w:val="24"/>
        </w:rPr>
        <w:t xml:space="preserve">This plan addresses the outline by the Board of Regents’ Policy on Campus Emergency Planning, Preparedness, and Response VI-13.00 (BORVI-13.00), approved by the Board of Regents September 5, 2008, amended April 21, 2017. It also follows federal guidance provided by </w:t>
      </w:r>
      <w:r w:rsidRPr="003F5FD1">
        <w:rPr>
          <w:rFonts w:ascii="Times New Roman" w:hAnsi="Times New Roman" w:cs="Times New Roman"/>
          <w:i/>
          <w:sz w:val="24"/>
          <w:szCs w:val="24"/>
        </w:rPr>
        <w:t>The Guide for Developing High Quality Emergency Operations Plan for Institutions of Higher Education</w:t>
      </w:r>
      <w:r w:rsidRPr="003F5FD1">
        <w:rPr>
          <w:rFonts w:ascii="Times New Roman" w:hAnsi="Times New Roman" w:cs="Times New Roman"/>
          <w:sz w:val="24"/>
          <w:szCs w:val="24"/>
        </w:rPr>
        <w:t xml:space="preserve"> (2013). </w:t>
      </w:r>
      <w:r w:rsidR="00C320EA" w:rsidRPr="00C320EA">
        <w:rPr>
          <w:rFonts w:ascii="Times New Roman" w:hAnsi="Times New Roman" w:cs="Times New Roman"/>
          <w:sz w:val="24"/>
          <w:szCs w:val="24"/>
        </w:rPr>
        <w:t>This plan shall be developed, reviewed and updated biannually by the E</w:t>
      </w:r>
      <w:r w:rsidR="00BD3BB8">
        <w:rPr>
          <w:rFonts w:ascii="Times New Roman" w:hAnsi="Times New Roman" w:cs="Times New Roman"/>
          <w:sz w:val="24"/>
          <w:szCs w:val="24"/>
        </w:rPr>
        <w:t xml:space="preserve">mergency </w:t>
      </w:r>
      <w:r w:rsidR="00C320EA" w:rsidRPr="00C320EA">
        <w:rPr>
          <w:rFonts w:ascii="Times New Roman" w:hAnsi="Times New Roman" w:cs="Times New Roman"/>
          <w:sz w:val="24"/>
          <w:szCs w:val="24"/>
        </w:rPr>
        <w:t>P</w:t>
      </w:r>
      <w:r w:rsidR="00BD3BB8">
        <w:rPr>
          <w:rFonts w:ascii="Times New Roman" w:hAnsi="Times New Roman" w:cs="Times New Roman"/>
          <w:sz w:val="24"/>
          <w:szCs w:val="24"/>
        </w:rPr>
        <w:t xml:space="preserve">reparedness </w:t>
      </w:r>
      <w:r w:rsidR="00C320EA" w:rsidRPr="00C320EA">
        <w:rPr>
          <w:rFonts w:ascii="Times New Roman" w:hAnsi="Times New Roman" w:cs="Times New Roman"/>
          <w:sz w:val="24"/>
          <w:szCs w:val="24"/>
        </w:rPr>
        <w:t>C</w:t>
      </w:r>
      <w:r w:rsidR="00BD3BB8">
        <w:rPr>
          <w:rFonts w:ascii="Times New Roman" w:hAnsi="Times New Roman" w:cs="Times New Roman"/>
          <w:sz w:val="24"/>
          <w:szCs w:val="24"/>
        </w:rPr>
        <w:t>ommittee</w:t>
      </w:r>
      <w:r w:rsidR="00C320EA" w:rsidRPr="00C320EA">
        <w:rPr>
          <w:rFonts w:ascii="Times New Roman" w:hAnsi="Times New Roman" w:cs="Times New Roman"/>
          <w:sz w:val="24"/>
          <w:szCs w:val="24"/>
        </w:rPr>
        <w:t xml:space="preserve">, and approved </w:t>
      </w:r>
      <w:r w:rsidR="00F239CE">
        <w:rPr>
          <w:rFonts w:ascii="Times New Roman" w:hAnsi="Times New Roman" w:cs="Times New Roman"/>
          <w:sz w:val="24"/>
          <w:szCs w:val="24"/>
        </w:rPr>
        <w:t xml:space="preserve">as necessary </w:t>
      </w:r>
      <w:r w:rsidR="00C320EA" w:rsidRPr="00C320EA">
        <w:rPr>
          <w:rFonts w:ascii="Times New Roman" w:hAnsi="Times New Roman" w:cs="Times New Roman"/>
          <w:sz w:val="24"/>
          <w:szCs w:val="24"/>
        </w:rPr>
        <w:t>by senior leadership. Review and evaluation shall include hazard vulnerabilities, scope, practices, and effectiveness. The E</w:t>
      </w:r>
      <w:r w:rsidR="00BD3BB8">
        <w:rPr>
          <w:rFonts w:ascii="Times New Roman" w:hAnsi="Times New Roman" w:cs="Times New Roman"/>
          <w:sz w:val="24"/>
          <w:szCs w:val="24"/>
        </w:rPr>
        <w:t xml:space="preserve">mergency </w:t>
      </w:r>
      <w:r w:rsidR="00C320EA" w:rsidRPr="00C320EA">
        <w:rPr>
          <w:rFonts w:ascii="Times New Roman" w:hAnsi="Times New Roman" w:cs="Times New Roman"/>
          <w:sz w:val="24"/>
          <w:szCs w:val="24"/>
        </w:rPr>
        <w:t>O</w:t>
      </w:r>
      <w:r w:rsidR="00BD3BB8">
        <w:rPr>
          <w:rFonts w:ascii="Times New Roman" w:hAnsi="Times New Roman" w:cs="Times New Roman"/>
          <w:sz w:val="24"/>
          <w:szCs w:val="24"/>
        </w:rPr>
        <w:t xml:space="preserve">perations </w:t>
      </w:r>
      <w:r w:rsidR="00C320EA" w:rsidRPr="00C320EA">
        <w:rPr>
          <w:rFonts w:ascii="Times New Roman" w:hAnsi="Times New Roman" w:cs="Times New Roman"/>
          <w:sz w:val="24"/>
          <w:szCs w:val="24"/>
        </w:rPr>
        <w:t>P</w:t>
      </w:r>
      <w:r w:rsidR="00BD3BB8">
        <w:rPr>
          <w:rFonts w:ascii="Times New Roman" w:hAnsi="Times New Roman" w:cs="Times New Roman"/>
          <w:sz w:val="24"/>
          <w:szCs w:val="24"/>
        </w:rPr>
        <w:t>lan</w:t>
      </w:r>
      <w:r w:rsidR="00C320EA" w:rsidRPr="00C320EA">
        <w:rPr>
          <w:rFonts w:ascii="Times New Roman" w:hAnsi="Times New Roman" w:cs="Times New Roman"/>
          <w:sz w:val="24"/>
          <w:szCs w:val="24"/>
        </w:rPr>
        <w:t xml:space="preserve"> will reflect the unique institutional characteristics of Horn Point Laboratory, such as location, size, and population. </w:t>
      </w:r>
    </w:p>
    <w:p w:rsidR="003F5FD1" w:rsidRDefault="003F5FD1" w:rsidP="003F5FD1">
      <w:pPr>
        <w:pStyle w:val="NoSpacing"/>
        <w:rPr>
          <w:rFonts w:ascii="Times New Roman" w:hAnsi="Times New Roman" w:cs="Times New Roman"/>
          <w:sz w:val="24"/>
          <w:szCs w:val="24"/>
        </w:rPr>
      </w:pPr>
    </w:p>
    <w:p w:rsidR="003F5FD1" w:rsidRDefault="003F5FD1" w:rsidP="003F5FD1">
      <w:pPr>
        <w:pStyle w:val="NoSpacing"/>
        <w:rPr>
          <w:rFonts w:ascii="Times New Roman" w:hAnsi="Times New Roman" w:cs="Times New Roman"/>
          <w:sz w:val="24"/>
          <w:szCs w:val="24"/>
        </w:rPr>
      </w:pPr>
      <w:r w:rsidRPr="003F5FD1">
        <w:rPr>
          <w:rFonts w:ascii="Times New Roman" w:hAnsi="Times New Roman" w:cs="Times New Roman"/>
          <w:b/>
          <w:sz w:val="24"/>
          <w:szCs w:val="24"/>
          <w:u w:val="single"/>
        </w:rPr>
        <w:t>Situation Overview</w:t>
      </w:r>
    </w:p>
    <w:p w:rsidR="00682181" w:rsidRDefault="00682181" w:rsidP="003F5FD1">
      <w:pPr>
        <w:pStyle w:val="NoSpacing"/>
        <w:rPr>
          <w:rFonts w:ascii="Times New Roman" w:hAnsi="Times New Roman" w:cs="Times New Roman"/>
          <w:sz w:val="24"/>
          <w:szCs w:val="24"/>
        </w:rPr>
      </w:pPr>
      <w:r>
        <w:rPr>
          <w:rFonts w:ascii="Times New Roman" w:hAnsi="Times New Roman" w:cs="Times New Roman"/>
          <w:sz w:val="24"/>
          <w:szCs w:val="24"/>
        </w:rPr>
        <w:t>Horn Point Laboratory is located on the banks of the Choptank River in Cambridge, MD (Dorchester County). Occupying 8</w:t>
      </w:r>
      <w:r w:rsidR="008D1FE3">
        <w:rPr>
          <w:rFonts w:ascii="Times New Roman" w:hAnsi="Times New Roman" w:cs="Times New Roman"/>
          <w:sz w:val="24"/>
          <w:szCs w:val="24"/>
        </w:rPr>
        <w:t>50</w:t>
      </w:r>
      <w:r>
        <w:rPr>
          <w:rFonts w:ascii="Times New Roman" w:hAnsi="Times New Roman" w:cs="Times New Roman"/>
          <w:sz w:val="24"/>
          <w:szCs w:val="24"/>
        </w:rPr>
        <w:t xml:space="preserve"> acres, HPL is a public research institution for graduate studies, and is considered on the forefront of the nation</w:t>
      </w:r>
      <w:r w:rsidR="00B274DF">
        <w:rPr>
          <w:rFonts w:ascii="Times New Roman" w:hAnsi="Times New Roman" w:cs="Times New Roman"/>
          <w:sz w:val="24"/>
          <w:szCs w:val="24"/>
        </w:rPr>
        <w:t>’</w:t>
      </w:r>
      <w:r>
        <w:rPr>
          <w:rFonts w:ascii="Times New Roman" w:hAnsi="Times New Roman" w:cs="Times New Roman"/>
          <w:sz w:val="24"/>
          <w:szCs w:val="24"/>
        </w:rPr>
        <w:t>s environmental research. There are 39 buildings on campus occupied by 120 staff</w:t>
      </w:r>
      <w:r w:rsidR="00B274DF">
        <w:rPr>
          <w:rFonts w:ascii="Times New Roman" w:hAnsi="Times New Roman" w:cs="Times New Roman"/>
          <w:sz w:val="24"/>
          <w:szCs w:val="24"/>
        </w:rPr>
        <w:t xml:space="preserve">, </w:t>
      </w:r>
      <w:r>
        <w:rPr>
          <w:rFonts w:ascii="Times New Roman" w:hAnsi="Times New Roman" w:cs="Times New Roman"/>
          <w:sz w:val="24"/>
          <w:szCs w:val="24"/>
        </w:rPr>
        <w:t>faculty</w:t>
      </w:r>
      <w:r w:rsidR="00B274DF">
        <w:rPr>
          <w:rFonts w:ascii="Times New Roman" w:hAnsi="Times New Roman" w:cs="Times New Roman"/>
          <w:sz w:val="24"/>
          <w:szCs w:val="24"/>
        </w:rPr>
        <w:t xml:space="preserve"> and students</w:t>
      </w:r>
      <w:r>
        <w:rPr>
          <w:rFonts w:ascii="Times New Roman" w:hAnsi="Times New Roman" w:cs="Times New Roman"/>
          <w:sz w:val="24"/>
          <w:szCs w:val="24"/>
        </w:rPr>
        <w:t xml:space="preserve">. At any time, graduate students and visiting scholars can be located from around the world. Emergency services/law enforcement are provided by local jurisdictions, and HPL maintains close relationships with these departments in a cooperative effort. </w:t>
      </w:r>
    </w:p>
    <w:p w:rsidR="00682181" w:rsidRDefault="00682181" w:rsidP="003F5FD1">
      <w:pPr>
        <w:pStyle w:val="NoSpacing"/>
        <w:rPr>
          <w:rFonts w:ascii="Times New Roman" w:hAnsi="Times New Roman" w:cs="Times New Roman"/>
          <w:sz w:val="24"/>
          <w:szCs w:val="24"/>
        </w:rPr>
      </w:pPr>
    </w:p>
    <w:p w:rsidR="00597C09" w:rsidRPr="003F5FD1" w:rsidRDefault="00597C09" w:rsidP="003F5FD1">
      <w:pPr>
        <w:pStyle w:val="NoSpacing"/>
        <w:rPr>
          <w:rFonts w:ascii="Times New Roman" w:hAnsi="Times New Roman" w:cs="Times New Roman"/>
          <w:sz w:val="24"/>
          <w:szCs w:val="24"/>
        </w:rPr>
      </w:pPr>
      <w:r w:rsidRPr="003F5FD1">
        <w:rPr>
          <w:rFonts w:ascii="Times New Roman" w:hAnsi="Times New Roman" w:cs="Times New Roman"/>
          <w:sz w:val="24"/>
          <w:szCs w:val="24"/>
        </w:rPr>
        <w:t>This plan will focus on the protection of individuals, facilities, information technology security and infrastructure, business functions, and academic and research continuity. Emergencies that could affect the lab include a severe storm, tornado, flood, hurricane, a chemical spill, nuclear power plant emergency, health pandemic, fire, or acts of violence on</w:t>
      </w:r>
      <w:r w:rsidRPr="003F5FD1">
        <w:rPr>
          <w:rFonts w:ascii="Times New Roman" w:hAnsi="Times New Roman" w:cs="Times New Roman"/>
          <w:spacing w:val="-12"/>
          <w:sz w:val="24"/>
          <w:szCs w:val="24"/>
        </w:rPr>
        <w:t xml:space="preserve"> </w:t>
      </w:r>
      <w:r w:rsidRPr="003F5FD1">
        <w:rPr>
          <w:rFonts w:ascii="Times New Roman" w:hAnsi="Times New Roman" w:cs="Times New Roman"/>
          <w:sz w:val="24"/>
          <w:szCs w:val="24"/>
        </w:rPr>
        <w:t>campus.</w:t>
      </w:r>
    </w:p>
    <w:p w:rsidR="004B1F96" w:rsidRDefault="004B1F96" w:rsidP="00682181">
      <w:pPr>
        <w:pStyle w:val="NoSpacing"/>
      </w:pPr>
    </w:p>
    <w:p w:rsidR="004B1F96" w:rsidRDefault="004B1F96" w:rsidP="00682181">
      <w:pPr>
        <w:pStyle w:val="NoSpacing"/>
        <w:rPr>
          <w:rFonts w:ascii="Times New Roman" w:hAnsi="Times New Roman" w:cs="Times New Roman"/>
          <w:b/>
          <w:sz w:val="24"/>
          <w:szCs w:val="24"/>
          <w:u w:val="single"/>
        </w:rPr>
      </w:pPr>
      <w:r w:rsidRPr="00A86044">
        <w:rPr>
          <w:rFonts w:ascii="Times New Roman" w:hAnsi="Times New Roman" w:cs="Times New Roman"/>
          <w:b/>
          <w:sz w:val="24"/>
          <w:szCs w:val="24"/>
          <w:u w:val="single"/>
        </w:rPr>
        <w:t xml:space="preserve">Planning Assumptions </w:t>
      </w:r>
    </w:p>
    <w:p w:rsidR="00A86044" w:rsidRDefault="00A86044" w:rsidP="00682181">
      <w:pPr>
        <w:pStyle w:val="NoSpacing"/>
        <w:rPr>
          <w:rFonts w:ascii="Times New Roman" w:hAnsi="Times New Roman" w:cs="Times New Roman"/>
          <w:sz w:val="24"/>
          <w:szCs w:val="24"/>
        </w:rPr>
      </w:pPr>
      <w:r>
        <w:rPr>
          <w:rFonts w:ascii="Times New Roman" w:hAnsi="Times New Roman" w:cs="Times New Roman"/>
          <w:sz w:val="24"/>
          <w:szCs w:val="24"/>
        </w:rPr>
        <w:t>Horn Point Laboratory’s Emergency Operations Plan (EOP) is based on assumptions that provide a basic foundation for establishing our operating procedures and checklists. These assumptions cover a wide range of potential hazards, from natural disasters to human caused events. EOP assumptions are based on general considerations:</w:t>
      </w:r>
    </w:p>
    <w:p w:rsidR="00A86044" w:rsidRDefault="00A86044" w:rsidP="00A860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Emergencies may require cooperation/coordination with internal and external departments, organizations and agencies, to include but not limited to city, county, state and federal entities </w:t>
      </w:r>
    </w:p>
    <w:p w:rsidR="00A86044" w:rsidRDefault="00A86044" w:rsidP="00A860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Local, state and federal services may not be available </w:t>
      </w:r>
    </w:p>
    <w:p w:rsidR="00A86044" w:rsidRDefault="00A86044" w:rsidP="00A860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Basic services, including electrical, water, heat, telecommunications and other information systems could be interrupted</w:t>
      </w:r>
    </w:p>
    <w:p w:rsidR="00A86044" w:rsidRDefault="00A86044" w:rsidP="003F5FD1">
      <w:pPr>
        <w:pStyle w:val="NoSpacing"/>
        <w:numPr>
          <w:ilvl w:val="0"/>
          <w:numId w:val="2"/>
        </w:numPr>
        <w:rPr>
          <w:rFonts w:ascii="Times New Roman" w:hAnsi="Times New Roman" w:cs="Times New Roman"/>
          <w:sz w:val="24"/>
          <w:szCs w:val="24"/>
        </w:rPr>
      </w:pPr>
      <w:r w:rsidRPr="00A86044">
        <w:rPr>
          <w:rFonts w:ascii="Times New Roman" w:hAnsi="Times New Roman" w:cs="Times New Roman"/>
          <w:sz w:val="24"/>
          <w:szCs w:val="24"/>
        </w:rPr>
        <w:t xml:space="preserve">Buildings and other structures may be damaged </w:t>
      </w:r>
    </w:p>
    <w:p w:rsidR="00A86044" w:rsidRDefault="00A86044" w:rsidP="003F5FD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Norma</w:t>
      </w:r>
      <w:r w:rsidR="00346342">
        <w:rPr>
          <w:rFonts w:ascii="Times New Roman" w:hAnsi="Times New Roman" w:cs="Times New Roman"/>
          <w:sz w:val="24"/>
          <w:szCs w:val="24"/>
        </w:rPr>
        <w:t>l</w:t>
      </w:r>
      <w:r>
        <w:rPr>
          <w:rFonts w:ascii="Times New Roman" w:hAnsi="Times New Roman" w:cs="Times New Roman"/>
          <w:sz w:val="24"/>
          <w:szCs w:val="24"/>
        </w:rPr>
        <w:t xml:space="preserve"> suppliers may not be able to deliver goods </w:t>
      </w:r>
    </w:p>
    <w:p w:rsidR="00A86044" w:rsidRDefault="00A86044" w:rsidP="003F5FD1">
      <w:pPr>
        <w:pStyle w:val="NoSpacing"/>
        <w:numPr>
          <w:ilvl w:val="0"/>
          <w:numId w:val="2"/>
        </w:numPr>
        <w:rPr>
          <w:rFonts w:ascii="Times New Roman" w:hAnsi="Times New Roman" w:cs="Times New Roman"/>
          <w:sz w:val="24"/>
          <w:szCs w:val="24"/>
        </w:rPr>
      </w:pPr>
      <w:r w:rsidRPr="00A86044">
        <w:rPr>
          <w:rFonts w:ascii="Times New Roman" w:hAnsi="Times New Roman" w:cs="Times New Roman"/>
          <w:sz w:val="24"/>
          <w:szCs w:val="24"/>
        </w:rPr>
        <w:lastRenderedPageBreak/>
        <w:t xml:space="preserve">Students, faculty and staff may not be able to leave the campus. Conversely, they may not be able to enter </w:t>
      </w:r>
    </w:p>
    <w:p w:rsidR="00A86044" w:rsidRDefault="00A86044" w:rsidP="003F5FD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EOP is based on emergency events that are most likely to occur in this geographical area, as well as man-made events that could occur anywhere </w:t>
      </w:r>
    </w:p>
    <w:p w:rsidR="00A86044" w:rsidRDefault="00A86044" w:rsidP="003F5FD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Most emergency events occur with little to no warning </w:t>
      </w:r>
    </w:p>
    <w:p w:rsidR="00C80143" w:rsidRDefault="00C80143" w:rsidP="00B95580">
      <w:pPr>
        <w:pStyle w:val="NoSpacing"/>
        <w:rPr>
          <w:rFonts w:ascii="Times New Roman" w:hAnsi="Times New Roman" w:cs="Times New Roman"/>
          <w:b/>
          <w:sz w:val="24"/>
          <w:szCs w:val="24"/>
          <w:u w:val="single"/>
        </w:rPr>
      </w:pPr>
    </w:p>
    <w:p w:rsidR="00C80143" w:rsidRDefault="00C80143" w:rsidP="00B95580">
      <w:pPr>
        <w:pStyle w:val="NoSpacing"/>
        <w:rPr>
          <w:rFonts w:ascii="Times New Roman" w:hAnsi="Times New Roman" w:cs="Times New Roman"/>
          <w:b/>
          <w:sz w:val="24"/>
          <w:szCs w:val="24"/>
          <w:u w:val="single"/>
        </w:rPr>
      </w:pPr>
    </w:p>
    <w:p w:rsidR="00C80143" w:rsidRDefault="00C80143" w:rsidP="00B95580">
      <w:pPr>
        <w:pStyle w:val="NoSpacing"/>
        <w:rPr>
          <w:rFonts w:ascii="Times New Roman" w:hAnsi="Times New Roman" w:cs="Times New Roman"/>
          <w:b/>
          <w:sz w:val="24"/>
          <w:szCs w:val="24"/>
          <w:u w:val="single"/>
        </w:rPr>
      </w:pPr>
    </w:p>
    <w:p w:rsidR="00C80143" w:rsidRPr="000F3C5F" w:rsidRDefault="00C80143" w:rsidP="000F3C5F">
      <w:pPr>
        <w:pStyle w:val="NoSpacing"/>
        <w:jc w:val="center"/>
        <w:rPr>
          <w:rFonts w:ascii="Times New Roman" w:hAnsi="Times New Roman" w:cs="Times New Roman"/>
          <w:b/>
          <w:sz w:val="28"/>
          <w:szCs w:val="28"/>
          <w:u w:val="single"/>
        </w:rPr>
      </w:pPr>
      <w:r w:rsidRPr="000F3C5F">
        <w:rPr>
          <w:rFonts w:ascii="Times New Roman" w:hAnsi="Times New Roman" w:cs="Times New Roman"/>
          <w:b/>
          <w:sz w:val="28"/>
          <w:szCs w:val="28"/>
          <w:u w:val="single"/>
        </w:rPr>
        <w:t>Section 2: Phases of Emergency Management</w:t>
      </w:r>
    </w:p>
    <w:p w:rsidR="00C80143" w:rsidRDefault="00C80143" w:rsidP="00B95580">
      <w:pPr>
        <w:pStyle w:val="NoSpacing"/>
        <w:rPr>
          <w:rFonts w:ascii="Times New Roman" w:hAnsi="Times New Roman" w:cs="Times New Roman"/>
          <w:b/>
          <w:sz w:val="24"/>
          <w:szCs w:val="24"/>
          <w:u w:val="single"/>
        </w:rPr>
      </w:pPr>
    </w:p>
    <w:p w:rsidR="00C80143" w:rsidRDefault="00C80143" w:rsidP="00B9558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Mitigation/Prevention</w:t>
      </w:r>
    </w:p>
    <w:p w:rsidR="00334C7C" w:rsidRDefault="00334C7C" w:rsidP="00B95580">
      <w:pPr>
        <w:pStyle w:val="NoSpacing"/>
        <w:rPr>
          <w:rFonts w:ascii="Times New Roman" w:hAnsi="Times New Roman" w:cs="Times New Roman"/>
          <w:sz w:val="24"/>
          <w:szCs w:val="24"/>
        </w:rPr>
      </w:pPr>
      <w:r>
        <w:rPr>
          <w:rFonts w:ascii="Times New Roman" w:hAnsi="Times New Roman" w:cs="Times New Roman"/>
          <w:sz w:val="24"/>
          <w:szCs w:val="24"/>
        </w:rPr>
        <w:t>Horn Point Laboratory</w:t>
      </w:r>
      <w:r w:rsidR="00C80143" w:rsidRPr="00C80143">
        <w:rPr>
          <w:rFonts w:ascii="Times New Roman" w:hAnsi="Times New Roman" w:cs="Times New Roman"/>
          <w:sz w:val="24"/>
          <w:szCs w:val="24"/>
        </w:rPr>
        <w:t xml:space="preserve"> will conduct mitigation/prevention activities as an integral part of the emergency management program. Mitigation/prevention is intended to eliminate hazards and vulnerabilities, reduce the probability of hazards and vulnerabilities causing an emergency situation, or lessen the consequences of unavoidable hazards and vulnerabilities.</w:t>
      </w:r>
      <w:r w:rsidR="00CC7735">
        <w:rPr>
          <w:rFonts w:ascii="Times New Roman" w:hAnsi="Times New Roman" w:cs="Times New Roman"/>
          <w:sz w:val="24"/>
          <w:szCs w:val="24"/>
        </w:rPr>
        <w:t xml:space="preserve"> </w:t>
      </w:r>
      <w:r w:rsidR="00C80143" w:rsidRPr="00C80143">
        <w:rPr>
          <w:rFonts w:ascii="Times New Roman" w:hAnsi="Times New Roman" w:cs="Times New Roman"/>
          <w:sz w:val="24"/>
          <w:szCs w:val="24"/>
        </w:rPr>
        <w:t xml:space="preserve">Mitigation/prevention should be a pre-disaster activity, although mitigation/prevention may also occur in the aftermath of an emergency situation with the intent of avoiding repetition of the situation. Among the mitigation/prevention activities included in the emergency management program are strengthening facilities and the campus against potential hazards through ongoing activities and actions to eliminate or reduce the chance of occurrence or the effects of a disaster.  </w:t>
      </w:r>
    </w:p>
    <w:p w:rsidR="00511BE5" w:rsidRDefault="00C80143" w:rsidP="00511BE5">
      <w:pPr>
        <w:pStyle w:val="NoSpacing"/>
        <w:numPr>
          <w:ilvl w:val="0"/>
          <w:numId w:val="10"/>
        </w:numPr>
        <w:rPr>
          <w:rFonts w:ascii="Times New Roman" w:hAnsi="Times New Roman" w:cs="Times New Roman"/>
          <w:sz w:val="24"/>
          <w:szCs w:val="24"/>
        </w:rPr>
      </w:pPr>
      <w:r w:rsidRPr="00C80143">
        <w:rPr>
          <w:rFonts w:ascii="Times New Roman" w:hAnsi="Times New Roman" w:cs="Times New Roman"/>
          <w:sz w:val="24"/>
          <w:szCs w:val="24"/>
        </w:rPr>
        <w:t>Examples of mitigation/prevention activities include hazard identification and elimination, communicating “emergency preparedness” information, and establishing emergency preparedness training programs.</w:t>
      </w:r>
    </w:p>
    <w:p w:rsidR="00334C7C" w:rsidRPr="00511BE5" w:rsidRDefault="00334C7C" w:rsidP="00511BE5">
      <w:pPr>
        <w:pStyle w:val="NoSpacing"/>
        <w:numPr>
          <w:ilvl w:val="0"/>
          <w:numId w:val="10"/>
        </w:numPr>
        <w:rPr>
          <w:rFonts w:ascii="Times New Roman" w:hAnsi="Times New Roman" w:cs="Times New Roman"/>
          <w:sz w:val="24"/>
          <w:szCs w:val="24"/>
        </w:rPr>
      </w:pPr>
      <w:r w:rsidRPr="00511BE5">
        <w:rPr>
          <w:rFonts w:ascii="Times New Roman" w:hAnsi="Times New Roman" w:cs="Times New Roman"/>
          <w:sz w:val="24"/>
          <w:szCs w:val="24"/>
        </w:rPr>
        <w:t>The E</w:t>
      </w:r>
      <w:r w:rsidR="005C1389" w:rsidRPr="00511BE5">
        <w:rPr>
          <w:rFonts w:ascii="Times New Roman" w:hAnsi="Times New Roman" w:cs="Times New Roman"/>
          <w:sz w:val="24"/>
          <w:szCs w:val="24"/>
        </w:rPr>
        <w:t xml:space="preserve">mergency </w:t>
      </w:r>
      <w:r w:rsidRPr="00511BE5">
        <w:rPr>
          <w:rFonts w:ascii="Times New Roman" w:hAnsi="Times New Roman" w:cs="Times New Roman"/>
          <w:sz w:val="24"/>
          <w:szCs w:val="24"/>
        </w:rPr>
        <w:t>P</w:t>
      </w:r>
      <w:r w:rsidR="005C1389" w:rsidRPr="00511BE5">
        <w:rPr>
          <w:rFonts w:ascii="Times New Roman" w:hAnsi="Times New Roman" w:cs="Times New Roman"/>
          <w:sz w:val="24"/>
          <w:szCs w:val="24"/>
        </w:rPr>
        <w:t>reparedness Committee</w:t>
      </w:r>
      <w:r w:rsidRPr="00511BE5">
        <w:rPr>
          <w:rFonts w:ascii="Times New Roman" w:hAnsi="Times New Roman" w:cs="Times New Roman"/>
          <w:sz w:val="24"/>
          <w:szCs w:val="24"/>
        </w:rPr>
        <w:t xml:space="preserve"> will perform an annual risk assessment that reviews a comprehensive range of threats, including natural disasters, hazardous materials, terrorism, violent crime, and pandemic disease, and identifies which hazards faced by the campus could result in a significant loss of life and/or property. The EPC will have a mitigation plan to identify these top threats and hazards, including short- and long-term actions, as well as the appropriate actions, including short- and long-term incident planning. </w:t>
      </w:r>
    </w:p>
    <w:p w:rsidR="00C80143" w:rsidRDefault="00C80143" w:rsidP="00B95580">
      <w:pPr>
        <w:pStyle w:val="NoSpacing"/>
        <w:rPr>
          <w:rFonts w:ascii="Times New Roman" w:hAnsi="Times New Roman" w:cs="Times New Roman"/>
          <w:b/>
          <w:sz w:val="24"/>
          <w:szCs w:val="24"/>
          <w:u w:val="single"/>
        </w:rPr>
      </w:pPr>
    </w:p>
    <w:p w:rsidR="00415AC2" w:rsidRDefault="00415AC2" w:rsidP="00B9558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Preparedness</w:t>
      </w:r>
    </w:p>
    <w:p w:rsidR="003F7CF5" w:rsidRDefault="00415AC2" w:rsidP="00B95580">
      <w:pPr>
        <w:pStyle w:val="NoSpacing"/>
        <w:rPr>
          <w:rFonts w:ascii="Times New Roman" w:hAnsi="Times New Roman" w:cs="Times New Roman"/>
          <w:sz w:val="24"/>
          <w:szCs w:val="24"/>
        </w:rPr>
      </w:pPr>
      <w:r w:rsidRPr="00FD5369">
        <w:rPr>
          <w:rFonts w:ascii="Times New Roman" w:hAnsi="Times New Roman" w:cs="Times New Roman"/>
          <w:sz w:val="24"/>
          <w:szCs w:val="24"/>
        </w:rPr>
        <w:t xml:space="preserve">Preparedness activities will be conducted to develop the response capabilities needed in the event </w:t>
      </w:r>
      <w:r w:rsidR="00965D00">
        <w:rPr>
          <w:rFonts w:ascii="Times New Roman" w:hAnsi="Times New Roman" w:cs="Times New Roman"/>
          <w:sz w:val="24"/>
          <w:szCs w:val="24"/>
        </w:rPr>
        <w:t xml:space="preserve">of </w:t>
      </w:r>
      <w:r w:rsidRPr="00FD5369">
        <w:rPr>
          <w:rFonts w:ascii="Times New Roman" w:hAnsi="Times New Roman" w:cs="Times New Roman"/>
          <w:sz w:val="24"/>
          <w:szCs w:val="24"/>
        </w:rPr>
        <w:t xml:space="preserve">an emergency. Anticipating what can go wrong, determining effective responses and developing preparation of resources are critical steps in preparing for the “unexpected.” Among the preparedness activities included in the emergency management program are: </w:t>
      </w:r>
    </w:p>
    <w:p w:rsidR="003F7CF5" w:rsidRDefault="00415AC2" w:rsidP="003F7CF5">
      <w:pPr>
        <w:pStyle w:val="NoSpacing"/>
        <w:ind w:firstLine="720"/>
        <w:rPr>
          <w:rFonts w:ascii="Times New Roman" w:hAnsi="Times New Roman" w:cs="Times New Roman"/>
          <w:sz w:val="24"/>
          <w:szCs w:val="24"/>
        </w:rPr>
      </w:pPr>
      <w:r w:rsidRPr="00FD5369">
        <w:rPr>
          <w:rFonts w:ascii="Times New Roman" w:hAnsi="Times New Roman" w:cs="Times New Roman"/>
          <w:sz w:val="24"/>
          <w:szCs w:val="24"/>
        </w:rPr>
        <w:t>A) Providing emergency equipment and facilities</w:t>
      </w:r>
    </w:p>
    <w:p w:rsidR="003F7CF5" w:rsidRDefault="00415AC2" w:rsidP="003F7CF5">
      <w:pPr>
        <w:pStyle w:val="NoSpacing"/>
        <w:ind w:firstLine="720"/>
        <w:rPr>
          <w:rFonts w:ascii="Times New Roman" w:hAnsi="Times New Roman" w:cs="Times New Roman"/>
          <w:sz w:val="24"/>
          <w:szCs w:val="24"/>
        </w:rPr>
      </w:pPr>
      <w:r w:rsidRPr="00FD5369">
        <w:rPr>
          <w:rFonts w:ascii="Times New Roman" w:hAnsi="Times New Roman" w:cs="Times New Roman"/>
          <w:sz w:val="24"/>
          <w:szCs w:val="24"/>
        </w:rPr>
        <w:t>B) Emergency planning</w:t>
      </w:r>
    </w:p>
    <w:p w:rsidR="003F7CF5" w:rsidRDefault="00415AC2" w:rsidP="003F7CF5">
      <w:pPr>
        <w:pStyle w:val="NoSpacing"/>
        <w:ind w:left="720"/>
        <w:rPr>
          <w:rFonts w:ascii="Times New Roman" w:hAnsi="Times New Roman" w:cs="Times New Roman"/>
          <w:sz w:val="24"/>
          <w:szCs w:val="24"/>
        </w:rPr>
      </w:pPr>
      <w:r w:rsidRPr="00FD5369">
        <w:rPr>
          <w:rFonts w:ascii="Times New Roman" w:hAnsi="Times New Roman" w:cs="Times New Roman"/>
          <w:sz w:val="24"/>
          <w:szCs w:val="24"/>
        </w:rPr>
        <w:t>C) Maintaining/revising the</w:t>
      </w:r>
      <w:r w:rsidR="003F7CF5">
        <w:rPr>
          <w:rFonts w:ascii="Times New Roman" w:hAnsi="Times New Roman" w:cs="Times New Roman"/>
          <w:sz w:val="24"/>
          <w:szCs w:val="24"/>
        </w:rPr>
        <w:t xml:space="preserve"> </w:t>
      </w:r>
      <w:r w:rsidRPr="00FD5369">
        <w:rPr>
          <w:rFonts w:ascii="Times New Roman" w:hAnsi="Times New Roman" w:cs="Times New Roman"/>
          <w:sz w:val="24"/>
          <w:szCs w:val="24"/>
        </w:rPr>
        <w:t>Emergenc</w:t>
      </w:r>
      <w:r w:rsidR="003F7CF5">
        <w:rPr>
          <w:rFonts w:ascii="Times New Roman" w:hAnsi="Times New Roman" w:cs="Times New Roman"/>
          <w:sz w:val="24"/>
          <w:szCs w:val="24"/>
        </w:rPr>
        <w:t>y Operations</w:t>
      </w:r>
      <w:r w:rsidRPr="00FD5369">
        <w:rPr>
          <w:rFonts w:ascii="Times New Roman" w:hAnsi="Times New Roman" w:cs="Times New Roman"/>
          <w:sz w:val="24"/>
          <w:szCs w:val="24"/>
        </w:rPr>
        <w:t xml:space="preserve"> Plan to include attachments </w:t>
      </w:r>
    </w:p>
    <w:p w:rsidR="003F7CF5" w:rsidRDefault="00415AC2" w:rsidP="003F7CF5">
      <w:pPr>
        <w:pStyle w:val="NoSpacing"/>
        <w:ind w:left="720"/>
        <w:rPr>
          <w:rFonts w:ascii="Times New Roman" w:hAnsi="Times New Roman" w:cs="Times New Roman"/>
          <w:sz w:val="24"/>
          <w:szCs w:val="24"/>
        </w:rPr>
      </w:pPr>
      <w:r w:rsidRPr="00FD5369">
        <w:rPr>
          <w:rFonts w:ascii="Times New Roman" w:hAnsi="Times New Roman" w:cs="Times New Roman"/>
          <w:sz w:val="24"/>
          <w:szCs w:val="24"/>
        </w:rPr>
        <w:t xml:space="preserve">D) Partnering with emergency responders, emergency management personnel, other local officials, and volunteer groups who assist </w:t>
      </w:r>
      <w:r w:rsidR="003F7CF5">
        <w:rPr>
          <w:rFonts w:ascii="Times New Roman" w:hAnsi="Times New Roman" w:cs="Times New Roman"/>
          <w:sz w:val="24"/>
          <w:szCs w:val="24"/>
        </w:rPr>
        <w:t>Horn Point Laboratory</w:t>
      </w:r>
      <w:r w:rsidRPr="00FD5369">
        <w:rPr>
          <w:rFonts w:ascii="Times New Roman" w:hAnsi="Times New Roman" w:cs="Times New Roman"/>
          <w:sz w:val="24"/>
          <w:szCs w:val="24"/>
        </w:rPr>
        <w:t xml:space="preserve"> during emergencies in training opportunities </w:t>
      </w:r>
    </w:p>
    <w:p w:rsidR="00C80143" w:rsidRDefault="00415AC2" w:rsidP="003F7CF5">
      <w:pPr>
        <w:pStyle w:val="NoSpacing"/>
        <w:ind w:firstLine="720"/>
        <w:rPr>
          <w:rFonts w:ascii="Times New Roman" w:hAnsi="Times New Roman" w:cs="Times New Roman"/>
          <w:sz w:val="24"/>
          <w:szCs w:val="24"/>
        </w:rPr>
      </w:pPr>
      <w:r w:rsidRPr="00FD5369">
        <w:rPr>
          <w:rFonts w:ascii="Times New Roman" w:hAnsi="Times New Roman" w:cs="Times New Roman"/>
          <w:sz w:val="24"/>
          <w:szCs w:val="24"/>
        </w:rPr>
        <w:t>E) Conducting periodic exercises to test emergency plans and training</w:t>
      </w:r>
    </w:p>
    <w:p w:rsidR="003F7CF5" w:rsidRDefault="003F7CF5" w:rsidP="003F7CF5">
      <w:pPr>
        <w:pStyle w:val="NoSpacing"/>
        <w:rPr>
          <w:rFonts w:ascii="Times New Roman" w:hAnsi="Times New Roman" w:cs="Times New Roman"/>
          <w:b/>
          <w:sz w:val="24"/>
          <w:szCs w:val="24"/>
          <w:u w:val="single"/>
        </w:rPr>
      </w:pPr>
    </w:p>
    <w:p w:rsidR="00B13F6E" w:rsidRDefault="00B13F6E" w:rsidP="003F7CF5">
      <w:pPr>
        <w:pStyle w:val="NoSpacing"/>
        <w:rPr>
          <w:rFonts w:ascii="Times New Roman" w:hAnsi="Times New Roman" w:cs="Times New Roman"/>
          <w:b/>
          <w:sz w:val="24"/>
          <w:szCs w:val="24"/>
          <w:u w:val="single"/>
        </w:rPr>
      </w:pPr>
    </w:p>
    <w:p w:rsidR="00B13F6E" w:rsidRDefault="00B13F6E" w:rsidP="003F7CF5">
      <w:pPr>
        <w:pStyle w:val="NoSpacing"/>
        <w:rPr>
          <w:rFonts w:ascii="Times New Roman" w:hAnsi="Times New Roman" w:cs="Times New Roman"/>
          <w:b/>
          <w:sz w:val="24"/>
          <w:szCs w:val="24"/>
          <w:u w:val="single"/>
        </w:rPr>
      </w:pPr>
    </w:p>
    <w:p w:rsidR="00B13F6E" w:rsidRDefault="00B13F6E" w:rsidP="003F7CF5">
      <w:pPr>
        <w:pStyle w:val="NoSpacing"/>
        <w:rPr>
          <w:rFonts w:ascii="Times New Roman" w:hAnsi="Times New Roman" w:cs="Times New Roman"/>
          <w:b/>
          <w:sz w:val="24"/>
          <w:szCs w:val="24"/>
          <w:u w:val="single"/>
        </w:rPr>
      </w:pPr>
    </w:p>
    <w:p w:rsidR="00B13F6E" w:rsidRDefault="00B13F6E" w:rsidP="003F7CF5">
      <w:pPr>
        <w:pStyle w:val="NoSpacing"/>
        <w:rPr>
          <w:rFonts w:ascii="Times New Roman" w:hAnsi="Times New Roman" w:cs="Times New Roman"/>
          <w:b/>
          <w:sz w:val="24"/>
          <w:szCs w:val="24"/>
          <w:u w:val="single"/>
        </w:rPr>
      </w:pPr>
    </w:p>
    <w:p w:rsidR="00AC2C6A" w:rsidRPr="00AC2C6A" w:rsidRDefault="00AC2C6A" w:rsidP="003F7CF5">
      <w:pPr>
        <w:pStyle w:val="NoSpacing"/>
        <w:rPr>
          <w:rFonts w:ascii="Times New Roman" w:hAnsi="Times New Roman" w:cs="Times New Roman"/>
          <w:b/>
          <w:sz w:val="24"/>
          <w:szCs w:val="24"/>
          <w:u w:val="single"/>
        </w:rPr>
      </w:pPr>
      <w:r w:rsidRPr="00AC2C6A">
        <w:rPr>
          <w:rFonts w:ascii="Times New Roman" w:hAnsi="Times New Roman" w:cs="Times New Roman"/>
          <w:b/>
          <w:sz w:val="24"/>
          <w:szCs w:val="24"/>
          <w:u w:val="single"/>
        </w:rPr>
        <w:t xml:space="preserve">Response </w:t>
      </w:r>
    </w:p>
    <w:p w:rsidR="00AC2C6A" w:rsidRDefault="00AC2C6A" w:rsidP="003F7CF5">
      <w:pPr>
        <w:pStyle w:val="NoSpacing"/>
        <w:rPr>
          <w:rFonts w:ascii="Times New Roman" w:hAnsi="Times New Roman" w:cs="Times New Roman"/>
          <w:sz w:val="24"/>
          <w:szCs w:val="24"/>
        </w:rPr>
      </w:pPr>
      <w:r>
        <w:rPr>
          <w:rFonts w:ascii="Times New Roman" w:hAnsi="Times New Roman" w:cs="Times New Roman"/>
          <w:sz w:val="24"/>
          <w:szCs w:val="24"/>
        </w:rPr>
        <w:t>Horn Point Laboratory</w:t>
      </w:r>
      <w:r w:rsidRPr="00AC2C6A">
        <w:rPr>
          <w:rFonts w:ascii="Times New Roman" w:hAnsi="Times New Roman" w:cs="Times New Roman"/>
          <w:sz w:val="24"/>
          <w:szCs w:val="24"/>
        </w:rPr>
        <w:t xml:space="preserve"> will respond to emergency situations effectively and </w:t>
      </w:r>
      <w:r w:rsidR="004947CF">
        <w:rPr>
          <w:rFonts w:ascii="Times New Roman" w:hAnsi="Times New Roman" w:cs="Times New Roman"/>
          <w:sz w:val="24"/>
          <w:szCs w:val="24"/>
        </w:rPr>
        <w:t xml:space="preserve">as </w:t>
      </w:r>
      <w:r w:rsidRPr="00AC2C6A">
        <w:rPr>
          <w:rFonts w:ascii="Times New Roman" w:hAnsi="Times New Roman" w:cs="Times New Roman"/>
          <w:sz w:val="24"/>
          <w:szCs w:val="24"/>
        </w:rPr>
        <w:t>efficiently</w:t>
      </w:r>
      <w:r>
        <w:rPr>
          <w:rFonts w:ascii="Times New Roman" w:hAnsi="Times New Roman" w:cs="Times New Roman"/>
          <w:sz w:val="24"/>
          <w:szCs w:val="24"/>
        </w:rPr>
        <w:t xml:space="preserve"> </w:t>
      </w:r>
      <w:r w:rsidR="00BD3BB8">
        <w:rPr>
          <w:rFonts w:ascii="Times New Roman" w:hAnsi="Times New Roman" w:cs="Times New Roman"/>
          <w:sz w:val="24"/>
          <w:szCs w:val="24"/>
        </w:rPr>
        <w:t xml:space="preserve">as </w:t>
      </w:r>
      <w:r>
        <w:rPr>
          <w:rFonts w:ascii="Times New Roman" w:hAnsi="Times New Roman" w:cs="Times New Roman"/>
          <w:sz w:val="24"/>
          <w:szCs w:val="24"/>
        </w:rPr>
        <w:t>possible</w:t>
      </w:r>
      <w:r w:rsidRPr="00AC2C6A">
        <w:rPr>
          <w:rFonts w:ascii="Times New Roman" w:hAnsi="Times New Roman" w:cs="Times New Roman"/>
          <w:sz w:val="24"/>
          <w:szCs w:val="24"/>
        </w:rPr>
        <w:t>. The focus of this plan is on</w:t>
      </w:r>
      <w:r>
        <w:rPr>
          <w:rFonts w:ascii="Times New Roman" w:hAnsi="Times New Roman" w:cs="Times New Roman"/>
          <w:sz w:val="24"/>
          <w:szCs w:val="24"/>
        </w:rPr>
        <w:t xml:space="preserve"> </w:t>
      </w:r>
      <w:r w:rsidR="00BD3BB8">
        <w:rPr>
          <w:rFonts w:ascii="Times New Roman" w:hAnsi="Times New Roman" w:cs="Times New Roman"/>
          <w:sz w:val="24"/>
          <w:szCs w:val="24"/>
        </w:rPr>
        <w:t>its</w:t>
      </w:r>
      <w:r w:rsidRPr="00AC2C6A">
        <w:rPr>
          <w:rFonts w:ascii="Times New Roman" w:hAnsi="Times New Roman" w:cs="Times New Roman"/>
          <w:sz w:val="24"/>
          <w:szCs w:val="24"/>
        </w:rPr>
        <w:t xml:space="preserve"> response to emergencies. Response operations are intended to resolve an emergency situation quickly, while minimizing casualties and property damage. </w:t>
      </w:r>
      <w:r>
        <w:rPr>
          <w:rFonts w:ascii="Times New Roman" w:hAnsi="Times New Roman" w:cs="Times New Roman"/>
          <w:sz w:val="24"/>
          <w:szCs w:val="24"/>
        </w:rPr>
        <w:t>Critical research areas and departments wi</w:t>
      </w:r>
      <w:r w:rsidRPr="00AC2C6A">
        <w:rPr>
          <w:rFonts w:ascii="Times New Roman" w:hAnsi="Times New Roman" w:cs="Times New Roman"/>
          <w:sz w:val="24"/>
          <w:szCs w:val="24"/>
        </w:rPr>
        <w:t>ll develop and maintain standard operating procedures (SOPs) to effectively react to emergencies. Department</w:t>
      </w:r>
      <w:r>
        <w:rPr>
          <w:rFonts w:ascii="Times New Roman" w:hAnsi="Times New Roman" w:cs="Times New Roman"/>
          <w:sz w:val="24"/>
          <w:szCs w:val="24"/>
        </w:rPr>
        <w:t xml:space="preserve">al </w:t>
      </w:r>
      <w:r w:rsidRPr="00AC2C6A">
        <w:rPr>
          <w:rFonts w:ascii="Times New Roman" w:hAnsi="Times New Roman" w:cs="Times New Roman"/>
          <w:sz w:val="24"/>
          <w:szCs w:val="24"/>
        </w:rPr>
        <w:t xml:space="preserve">SOPs are </w:t>
      </w:r>
      <w:r>
        <w:rPr>
          <w:rFonts w:ascii="Times New Roman" w:hAnsi="Times New Roman" w:cs="Times New Roman"/>
          <w:sz w:val="24"/>
          <w:szCs w:val="24"/>
        </w:rPr>
        <w:t xml:space="preserve">maintained in the EOP. </w:t>
      </w:r>
    </w:p>
    <w:p w:rsidR="003F7CF5" w:rsidRDefault="00AC2C6A" w:rsidP="00AC2C6A">
      <w:pPr>
        <w:pStyle w:val="NoSpacing"/>
        <w:numPr>
          <w:ilvl w:val="0"/>
          <w:numId w:val="11"/>
        </w:numPr>
        <w:rPr>
          <w:rFonts w:ascii="Times New Roman" w:hAnsi="Times New Roman" w:cs="Times New Roman"/>
          <w:sz w:val="24"/>
          <w:szCs w:val="24"/>
        </w:rPr>
      </w:pPr>
      <w:r w:rsidRPr="00AC2C6A">
        <w:rPr>
          <w:rFonts w:ascii="Times New Roman" w:hAnsi="Times New Roman" w:cs="Times New Roman"/>
          <w:sz w:val="24"/>
          <w:szCs w:val="24"/>
        </w:rPr>
        <w:t xml:space="preserve">Examples of response strategies include providing the </w:t>
      </w:r>
      <w:r>
        <w:rPr>
          <w:rFonts w:ascii="Times New Roman" w:hAnsi="Times New Roman" w:cs="Times New Roman"/>
          <w:sz w:val="24"/>
          <w:szCs w:val="24"/>
        </w:rPr>
        <w:t>HPL</w:t>
      </w:r>
      <w:r w:rsidRPr="00AC2C6A">
        <w:rPr>
          <w:rFonts w:ascii="Times New Roman" w:hAnsi="Times New Roman" w:cs="Times New Roman"/>
          <w:sz w:val="24"/>
          <w:szCs w:val="24"/>
        </w:rPr>
        <w:t xml:space="preserve"> community with warning the campus of a pending or potential emergency (</w:t>
      </w:r>
      <w:r>
        <w:rPr>
          <w:rFonts w:ascii="Times New Roman" w:hAnsi="Times New Roman" w:cs="Times New Roman"/>
          <w:sz w:val="24"/>
          <w:szCs w:val="24"/>
        </w:rPr>
        <w:t>Omni-LERT/E2 system</w:t>
      </w:r>
      <w:r w:rsidRPr="00AC2C6A">
        <w:rPr>
          <w:rFonts w:ascii="Times New Roman" w:hAnsi="Times New Roman" w:cs="Times New Roman"/>
          <w:sz w:val="24"/>
          <w:szCs w:val="24"/>
        </w:rPr>
        <w:t>), and the use of the Incident Command System (ICS), including the Emergency Operations Center (EO</w:t>
      </w:r>
      <w:r>
        <w:rPr>
          <w:rFonts w:ascii="Times New Roman" w:hAnsi="Times New Roman" w:cs="Times New Roman"/>
          <w:sz w:val="24"/>
          <w:szCs w:val="24"/>
        </w:rPr>
        <w:t xml:space="preserve">C) during an emergency. </w:t>
      </w:r>
    </w:p>
    <w:p w:rsidR="008907B6" w:rsidRPr="008907B6" w:rsidRDefault="008907B6" w:rsidP="008907B6">
      <w:pPr>
        <w:pStyle w:val="ListParagraph"/>
        <w:numPr>
          <w:ilvl w:val="0"/>
          <w:numId w:val="13"/>
        </w:numPr>
        <w:tabs>
          <w:tab w:val="left" w:pos="1318"/>
        </w:tabs>
        <w:spacing w:before="2"/>
        <w:ind w:right="186"/>
        <w:jc w:val="both"/>
        <w:rPr>
          <w:sz w:val="24"/>
          <w:szCs w:val="24"/>
        </w:rPr>
      </w:pPr>
      <w:r w:rsidRPr="008907B6">
        <w:rPr>
          <w:sz w:val="24"/>
          <w:szCs w:val="24"/>
        </w:rPr>
        <w:t xml:space="preserve">Horn Point Laboratory has three potential emergency operations centers to collect and analyze data, coordinate resources, and to have situational awareness for specified emergencies and incidents. </w:t>
      </w:r>
    </w:p>
    <w:p w:rsidR="008907B6" w:rsidRPr="008907B6" w:rsidRDefault="008907B6" w:rsidP="008907B6">
      <w:pPr>
        <w:pStyle w:val="ListParagraph"/>
        <w:numPr>
          <w:ilvl w:val="0"/>
          <w:numId w:val="14"/>
        </w:numPr>
        <w:tabs>
          <w:tab w:val="left" w:pos="1318"/>
        </w:tabs>
        <w:spacing w:before="2"/>
        <w:ind w:right="186"/>
        <w:jc w:val="both"/>
        <w:rPr>
          <w:sz w:val="24"/>
          <w:szCs w:val="24"/>
        </w:rPr>
      </w:pPr>
      <w:r w:rsidRPr="008907B6">
        <w:rPr>
          <w:sz w:val="24"/>
          <w:szCs w:val="24"/>
        </w:rPr>
        <w:t>Coastal Science, Building #386</w:t>
      </w:r>
    </w:p>
    <w:p w:rsidR="008907B6" w:rsidRPr="008907B6" w:rsidRDefault="008907B6" w:rsidP="008907B6">
      <w:pPr>
        <w:pStyle w:val="ListParagraph"/>
        <w:numPr>
          <w:ilvl w:val="0"/>
          <w:numId w:val="14"/>
        </w:numPr>
        <w:tabs>
          <w:tab w:val="left" w:pos="1318"/>
        </w:tabs>
        <w:spacing w:before="2"/>
        <w:ind w:right="186"/>
        <w:jc w:val="both"/>
        <w:rPr>
          <w:sz w:val="24"/>
          <w:szCs w:val="24"/>
        </w:rPr>
      </w:pPr>
      <w:r w:rsidRPr="008907B6">
        <w:rPr>
          <w:sz w:val="24"/>
          <w:szCs w:val="24"/>
        </w:rPr>
        <w:t>Aquaculture Restoration and Ecology Lab, Building #399</w:t>
      </w:r>
    </w:p>
    <w:p w:rsidR="008907B6" w:rsidRPr="008907B6" w:rsidRDefault="008907B6" w:rsidP="008907B6">
      <w:pPr>
        <w:pStyle w:val="ListParagraph"/>
        <w:numPr>
          <w:ilvl w:val="0"/>
          <w:numId w:val="14"/>
        </w:numPr>
        <w:tabs>
          <w:tab w:val="left" w:pos="1318"/>
        </w:tabs>
        <w:spacing w:before="2"/>
        <w:ind w:right="186"/>
        <w:jc w:val="both"/>
        <w:rPr>
          <w:sz w:val="24"/>
          <w:szCs w:val="24"/>
        </w:rPr>
      </w:pPr>
      <w:r w:rsidRPr="008907B6">
        <w:rPr>
          <w:sz w:val="24"/>
          <w:szCs w:val="24"/>
        </w:rPr>
        <w:t>Maintenance Complex, Building #381</w:t>
      </w:r>
    </w:p>
    <w:p w:rsidR="008907B6" w:rsidRPr="008907B6" w:rsidRDefault="008907B6" w:rsidP="008907B6">
      <w:pPr>
        <w:pStyle w:val="ListParagraph"/>
        <w:numPr>
          <w:ilvl w:val="0"/>
          <w:numId w:val="13"/>
        </w:numPr>
        <w:tabs>
          <w:tab w:val="left" w:pos="1318"/>
        </w:tabs>
        <w:spacing w:before="2"/>
        <w:ind w:right="186"/>
        <w:jc w:val="both"/>
        <w:rPr>
          <w:sz w:val="24"/>
          <w:szCs w:val="24"/>
        </w:rPr>
      </w:pPr>
      <w:r w:rsidRPr="008907B6">
        <w:rPr>
          <w:sz w:val="24"/>
          <w:szCs w:val="24"/>
        </w:rPr>
        <w:t>The EOC for use in response to a specific emergency could vary depending on the type of incident, location of the incident on campus, and/or prevailing wind. Following</w:t>
      </w:r>
      <w:r w:rsidR="00304F3B">
        <w:rPr>
          <w:sz w:val="24"/>
          <w:szCs w:val="24"/>
        </w:rPr>
        <w:t xml:space="preserve"> the</w:t>
      </w:r>
      <w:r w:rsidRPr="008907B6">
        <w:rPr>
          <w:sz w:val="24"/>
          <w:szCs w:val="24"/>
        </w:rPr>
        <w:t xml:space="preserve"> first news of a problem, the EPC will confer by cell phone, e-mail, telephone, etc., to choose an appropriate site for planning for the continuity of operations, depending on locations that are accessible. The Assistant Director </w:t>
      </w:r>
      <w:r w:rsidR="00304F3B">
        <w:rPr>
          <w:sz w:val="24"/>
          <w:szCs w:val="24"/>
        </w:rPr>
        <w:t>for</w:t>
      </w:r>
      <w:r w:rsidRPr="008907B6">
        <w:rPr>
          <w:sz w:val="24"/>
          <w:szCs w:val="24"/>
        </w:rPr>
        <w:t xml:space="preserve"> Facilities will determine whom the incident commander on site will be at the time. In an emergency situation, the EOC will be properly staffed</w:t>
      </w:r>
      <w:r>
        <w:rPr>
          <w:sz w:val="24"/>
          <w:szCs w:val="24"/>
        </w:rPr>
        <w:t xml:space="preserve"> and</w:t>
      </w:r>
      <w:r w:rsidRPr="008907B6">
        <w:rPr>
          <w:sz w:val="24"/>
          <w:szCs w:val="24"/>
        </w:rPr>
        <w:t xml:space="preserve"> trained in emergency operations and have the appropriate authority to carry out actions. The EOC will be equipped with appropriate resources, technology, network and communications (i.e., internet, radios, landline phones, satellite phones). </w:t>
      </w:r>
    </w:p>
    <w:p w:rsidR="008907B6" w:rsidRDefault="008907B6" w:rsidP="008907B6">
      <w:pPr>
        <w:pStyle w:val="NoSpacing"/>
        <w:ind w:left="1080"/>
        <w:rPr>
          <w:rFonts w:ascii="Times New Roman" w:hAnsi="Times New Roman" w:cs="Times New Roman"/>
          <w:sz w:val="24"/>
          <w:szCs w:val="24"/>
        </w:rPr>
      </w:pPr>
    </w:p>
    <w:p w:rsidR="00AC2C6A" w:rsidRDefault="00AC2C6A" w:rsidP="00AC2C6A">
      <w:pPr>
        <w:pStyle w:val="NoSpacing"/>
        <w:rPr>
          <w:rFonts w:ascii="Times New Roman" w:hAnsi="Times New Roman" w:cs="Times New Roman"/>
          <w:b/>
          <w:sz w:val="24"/>
          <w:szCs w:val="24"/>
          <w:u w:val="single"/>
        </w:rPr>
      </w:pPr>
    </w:p>
    <w:p w:rsidR="00AC2C6A" w:rsidRPr="00AC2C6A" w:rsidRDefault="00AC2C6A" w:rsidP="00AC2C6A">
      <w:pPr>
        <w:tabs>
          <w:tab w:val="left" w:pos="1318"/>
        </w:tabs>
        <w:spacing w:before="2"/>
        <w:ind w:right="186"/>
        <w:rPr>
          <w:rFonts w:ascii="Times New Roman" w:hAnsi="Times New Roman" w:cs="Times New Roman"/>
          <w:b/>
          <w:sz w:val="24"/>
          <w:szCs w:val="24"/>
          <w:u w:val="single"/>
        </w:rPr>
      </w:pPr>
      <w:r w:rsidRPr="00AC2C6A">
        <w:rPr>
          <w:rFonts w:ascii="Times New Roman" w:hAnsi="Times New Roman" w:cs="Times New Roman"/>
          <w:b/>
          <w:sz w:val="24"/>
          <w:szCs w:val="24"/>
          <w:u w:val="single"/>
        </w:rPr>
        <w:t>Recovery</w:t>
      </w:r>
    </w:p>
    <w:p w:rsidR="00AC2C6A" w:rsidRPr="00AC2C6A" w:rsidRDefault="00AC2C6A" w:rsidP="00AC2C6A">
      <w:pPr>
        <w:tabs>
          <w:tab w:val="left" w:pos="1318"/>
        </w:tabs>
        <w:spacing w:before="2"/>
        <w:ind w:right="186"/>
        <w:rPr>
          <w:rFonts w:ascii="Times New Roman" w:hAnsi="Times New Roman" w:cs="Times New Roman"/>
          <w:sz w:val="24"/>
          <w:szCs w:val="24"/>
        </w:rPr>
      </w:pPr>
      <w:r w:rsidRPr="00AC2C6A">
        <w:rPr>
          <w:rFonts w:ascii="Times New Roman" w:hAnsi="Times New Roman" w:cs="Times New Roman"/>
          <w:sz w:val="24"/>
          <w:szCs w:val="24"/>
        </w:rPr>
        <w:t xml:space="preserve">If a disaster occurs, </w:t>
      </w:r>
      <w:r w:rsidR="00C332B1">
        <w:rPr>
          <w:rFonts w:ascii="Times New Roman" w:hAnsi="Times New Roman" w:cs="Times New Roman"/>
          <w:sz w:val="24"/>
          <w:szCs w:val="24"/>
        </w:rPr>
        <w:t>Horn Point Laboratory</w:t>
      </w:r>
      <w:r w:rsidRPr="00AC2C6A">
        <w:rPr>
          <w:rFonts w:ascii="Times New Roman" w:hAnsi="Times New Roman" w:cs="Times New Roman"/>
          <w:sz w:val="24"/>
          <w:szCs w:val="24"/>
        </w:rPr>
        <w:t xml:space="preserve"> will carry out a recovery program that involves both short-term and long-term efforts. Short-term operations seek to restore vital services to the </w:t>
      </w:r>
      <w:r w:rsidR="00C332B1">
        <w:rPr>
          <w:rFonts w:ascii="Times New Roman" w:hAnsi="Times New Roman" w:cs="Times New Roman"/>
          <w:sz w:val="24"/>
          <w:szCs w:val="24"/>
        </w:rPr>
        <w:t>campus</w:t>
      </w:r>
      <w:r w:rsidRPr="00AC2C6A">
        <w:rPr>
          <w:rFonts w:ascii="Times New Roman" w:hAnsi="Times New Roman" w:cs="Times New Roman"/>
          <w:sz w:val="24"/>
          <w:szCs w:val="24"/>
        </w:rPr>
        <w:t xml:space="preserve"> and provide for the basic needs of the staff and students. Long-term recovery focuses on restoring the </w:t>
      </w:r>
      <w:r w:rsidR="00C332B1">
        <w:rPr>
          <w:rFonts w:ascii="Times New Roman" w:hAnsi="Times New Roman" w:cs="Times New Roman"/>
          <w:sz w:val="24"/>
          <w:szCs w:val="24"/>
        </w:rPr>
        <w:t>campus</w:t>
      </w:r>
      <w:r w:rsidRPr="00AC2C6A">
        <w:rPr>
          <w:rFonts w:ascii="Times New Roman" w:hAnsi="Times New Roman" w:cs="Times New Roman"/>
          <w:sz w:val="24"/>
          <w:szCs w:val="24"/>
        </w:rPr>
        <w:t xml:space="preserve"> to normal operations. </w:t>
      </w:r>
      <w:r w:rsidR="00C332B1">
        <w:rPr>
          <w:rFonts w:ascii="Times New Roman" w:hAnsi="Times New Roman" w:cs="Times New Roman"/>
          <w:sz w:val="24"/>
          <w:szCs w:val="24"/>
        </w:rPr>
        <w:t>T</w:t>
      </w:r>
      <w:r w:rsidRPr="00AC2C6A">
        <w:rPr>
          <w:rFonts w:ascii="Times New Roman" w:hAnsi="Times New Roman" w:cs="Times New Roman"/>
          <w:sz w:val="24"/>
          <w:szCs w:val="24"/>
        </w:rPr>
        <w:t xml:space="preserve">he </w:t>
      </w:r>
      <w:r w:rsidR="00C332B1">
        <w:rPr>
          <w:rFonts w:ascii="Times New Roman" w:hAnsi="Times New Roman" w:cs="Times New Roman"/>
          <w:sz w:val="24"/>
          <w:szCs w:val="24"/>
        </w:rPr>
        <w:t>campus</w:t>
      </w:r>
      <w:r w:rsidRPr="00AC2C6A">
        <w:rPr>
          <w:rFonts w:ascii="Times New Roman" w:hAnsi="Times New Roman" w:cs="Times New Roman"/>
          <w:sz w:val="24"/>
          <w:szCs w:val="24"/>
        </w:rPr>
        <w:t xml:space="preserve"> must be prepared to provide quick recovery to normal business operations. The recovery process includes assistance to students, families and staff. Examples of recovery programs include </w:t>
      </w:r>
      <w:r w:rsidR="008907B6" w:rsidRPr="00AC2C6A">
        <w:rPr>
          <w:rFonts w:ascii="Times New Roman" w:hAnsi="Times New Roman" w:cs="Times New Roman"/>
          <w:sz w:val="24"/>
          <w:szCs w:val="24"/>
        </w:rPr>
        <w:t>a</w:t>
      </w:r>
      <w:r w:rsidRPr="00AC2C6A">
        <w:rPr>
          <w:rFonts w:ascii="Times New Roman" w:hAnsi="Times New Roman" w:cs="Times New Roman"/>
          <w:sz w:val="24"/>
          <w:szCs w:val="24"/>
        </w:rPr>
        <w:t xml:space="preserve"> temporary relocation of classes, restoration of </w:t>
      </w:r>
      <w:r w:rsidR="00C332B1">
        <w:rPr>
          <w:rFonts w:ascii="Times New Roman" w:hAnsi="Times New Roman" w:cs="Times New Roman"/>
          <w:sz w:val="24"/>
          <w:szCs w:val="24"/>
        </w:rPr>
        <w:t>campus</w:t>
      </w:r>
      <w:r w:rsidRPr="00AC2C6A">
        <w:rPr>
          <w:rFonts w:ascii="Times New Roman" w:hAnsi="Times New Roman" w:cs="Times New Roman"/>
          <w:sz w:val="24"/>
          <w:szCs w:val="24"/>
        </w:rPr>
        <w:t xml:space="preserve"> services, debris removal, restoration of utilities, restoration of telecommunications and information technology resources, submitting requests for reimbursement through state or federal programs, and reconstruction of damaged facilities.</w:t>
      </w:r>
    </w:p>
    <w:p w:rsidR="00AC2C6A" w:rsidRPr="00AC2C6A" w:rsidRDefault="00AC2C6A" w:rsidP="00AC2C6A">
      <w:pPr>
        <w:pStyle w:val="NoSpacing"/>
        <w:rPr>
          <w:rFonts w:ascii="Times New Roman" w:hAnsi="Times New Roman" w:cs="Times New Roman"/>
          <w:b/>
          <w:sz w:val="24"/>
          <w:szCs w:val="24"/>
          <w:u w:val="single"/>
        </w:rPr>
      </w:pPr>
    </w:p>
    <w:p w:rsidR="00B71E7E" w:rsidRDefault="00B71E7E" w:rsidP="00B95580">
      <w:pPr>
        <w:pStyle w:val="NoSpacing"/>
        <w:rPr>
          <w:rFonts w:ascii="Times New Roman" w:hAnsi="Times New Roman" w:cs="Times New Roman"/>
          <w:b/>
          <w:sz w:val="24"/>
          <w:szCs w:val="24"/>
          <w:u w:val="single"/>
        </w:rPr>
      </w:pPr>
    </w:p>
    <w:p w:rsidR="00B71E7E" w:rsidRDefault="00B71E7E" w:rsidP="00B95580">
      <w:pPr>
        <w:pStyle w:val="NoSpacing"/>
        <w:rPr>
          <w:rFonts w:ascii="Times New Roman" w:hAnsi="Times New Roman" w:cs="Times New Roman"/>
          <w:b/>
          <w:sz w:val="24"/>
          <w:szCs w:val="24"/>
          <w:u w:val="single"/>
        </w:rPr>
      </w:pPr>
    </w:p>
    <w:p w:rsidR="00B71E7E" w:rsidRDefault="00B71E7E" w:rsidP="00B71E7E">
      <w:pPr>
        <w:pStyle w:val="NoSpacing"/>
        <w:jc w:val="center"/>
        <w:rPr>
          <w:rFonts w:ascii="Times New Roman" w:hAnsi="Times New Roman" w:cs="Times New Roman"/>
          <w:b/>
          <w:sz w:val="28"/>
          <w:szCs w:val="28"/>
          <w:u w:val="single"/>
        </w:rPr>
      </w:pPr>
      <w:r w:rsidRPr="00832661">
        <w:rPr>
          <w:rFonts w:ascii="Times New Roman" w:hAnsi="Times New Roman" w:cs="Times New Roman"/>
          <w:b/>
          <w:sz w:val="28"/>
          <w:szCs w:val="28"/>
          <w:u w:val="single"/>
        </w:rPr>
        <w:t>Section 3: Emergency Operations Plan</w:t>
      </w:r>
    </w:p>
    <w:p w:rsidR="00C47247" w:rsidRPr="00832661" w:rsidRDefault="00C47247" w:rsidP="00B71E7E">
      <w:pPr>
        <w:pStyle w:val="NoSpacing"/>
        <w:jc w:val="center"/>
        <w:rPr>
          <w:rFonts w:ascii="Times New Roman" w:hAnsi="Times New Roman" w:cs="Times New Roman"/>
          <w:b/>
          <w:sz w:val="28"/>
          <w:szCs w:val="28"/>
          <w:u w:val="single"/>
        </w:rPr>
      </w:pPr>
    </w:p>
    <w:p w:rsidR="00B71E7E" w:rsidRDefault="00B71E7E" w:rsidP="00B95580">
      <w:pPr>
        <w:pStyle w:val="NoSpacing"/>
        <w:rPr>
          <w:rFonts w:ascii="Times New Roman" w:hAnsi="Times New Roman" w:cs="Times New Roman"/>
          <w:b/>
          <w:sz w:val="24"/>
          <w:szCs w:val="24"/>
          <w:u w:val="single"/>
        </w:rPr>
      </w:pPr>
    </w:p>
    <w:p w:rsidR="00B95580" w:rsidRDefault="00B95580" w:rsidP="00B95580">
      <w:pPr>
        <w:pStyle w:val="NoSpacing"/>
        <w:rPr>
          <w:rFonts w:ascii="Times New Roman" w:hAnsi="Times New Roman" w:cs="Times New Roman"/>
          <w:b/>
          <w:sz w:val="24"/>
          <w:szCs w:val="24"/>
          <w:u w:val="single"/>
        </w:rPr>
      </w:pPr>
      <w:r w:rsidRPr="00B95580">
        <w:rPr>
          <w:rFonts w:ascii="Times New Roman" w:hAnsi="Times New Roman" w:cs="Times New Roman"/>
          <w:b/>
          <w:sz w:val="24"/>
          <w:szCs w:val="24"/>
          <w:u w:val="single"/>
        </w:rPr>
        <w:t xml:space="preserve">Concept of Operations </w:t>
      </w:r>
    </w:p>
    <w:p w:rsidR="00906815" w:rsidRPr="00135200" w:rsidRDefault="00135200" w:rsidP="00906815">
      <w:pPr>
        <w:pStyle w:val="Default"/>
        <w:numPr>
          <w:ilvl w:val="0"/>
          <w:numId w:val="3"/>
        </w:numPr>
        <w:rPr>
          <w:i/>
        </w:rPr>
      </w:pPr>
      <w:r w:rsidRPr="00135200">
        <w:t>The plan’s critical goals are the preservation of life, the protection of property, and continuity of academic and business operations. Our overall objectives are to provide strong leadership, effective management and quick response to all emergency</w:t>
      </w:r>
      <w:r>
        <w:t xml:space="preserve"> incidents and events.</w:t>
      </w:r>
      <w:r w:rsidR="00906815">
        <w:t xml:space="preserve"> Primary goals of actions taken before an emergency are to prevent, protect from and mitigate the impact on life or property. Actions taken during an emergency are taken to minimize impact on life and property. After an emergency, primary actions are to</w:t>
      </w:r>
      <w:r w:rsidR="00906815" w:rsidRPr="00906815">
        <w:rPr>
          <w:sz w:val="23"/>
          <w:szCs w:val="23"/>
        </w:rPr>
        <w:t xml:space="preserve"> recover from</w:t>
      </w:r>
      <w:r w:rsidR="00906815">
        <w:rPr>
          <w:sz w:val="23"/>
          <w:szCs w:val="23"/>
        </w:rPr>
        <w:t xml:space="preserve"> any impact on life and property. </w:t>
      </w:r>
    </w:p>
    <w:p w:rsidR="00B95580" w:rsidRDefault="00B95580" w:rsidP="00B95580">
      <w:pPr>
        <w:pStyle w:val="Heading5"/>
        <w:numPr>
          <w:ilvl w:val="0"/>
          <w:numId w:val="3"/>
        </w:numPr>
        <w:rPr>
          <w:b w:val="0"/>
          <w:i/>
          <w:sz w:val="24"/>
          <w:szCs w:val="24"/>
        </w:rPr>
      </w:pPr>
      <w:r>
        <w:rPr>
          <w:b w:val="0"/>
          <w:sz w:val="24"/>
          <w:szCs w:val="24"/>
        </w:rPr>
        <w:t>The Director of Horn Point Laboratory has appointed the Assistant Director for Facilities (ADF) as responsible for overseeing campus emergency planning, prevention, preparedness, response, recovery, continuity of operations, and safety and security. They will be responsible for implementing the Emergency Operations Plan (EOP)</w:t>
      </w:r>
      <w:r w:rsidR="00135200">
        <w:rPr>
          <w:b w:val="0"/>
          <w:sz w:val="24"/>
          <w:szCs w:val="24"/>
        </w:rPr>
        <w:t>.</w:t>
      </w:r>
    </w:p>
    <w:p w:rsidR="00B95580" w:rsidRDefault="00B95580" w:rsidP="00B95580">
      <w:pPr>
        <w:pStyle w:val="BodyText"/>
        <w:numPr>
          <w:ilvl w:val="0"/>
          <w:numId w:val="3"/>
        </w:numPr>
        <w:ind w:right="181"/>
        <w:jc w:val="both"/>
        <w:rPr>
          <w:i/>
        </w:rPr>
      </w:pPr>
      <w:r w:rsidRPr="0057312E">
        <w:t xml:space="preserve">The laboratory director has appointed an Emergency Preparedness Committee (EPC). The committee consists of five individuals and representative of mission critical functions across campus, i.e. information technology, environmental safety, facilities. The current committee can be found in </w:t>
      </w:r>
      <w:r w:rsidRPr="00B46496">
        <w:t xml:space="preserve">Appendix </w:t>
      </w:r>
      <w:r w:rsidR="00B46496" w:rsidRPr="00B46496">
        <w:t>I</w:t>
      </w:r>
      <w:r w:rsidRPr="00B46496">
        <w:t>I.</w:t>
      </w:r>
      <w:r w:rsidRPr="0057312E">
        <w:t xml:space="preserve"> The committee will meet regularly (quarterly) to support emergency planning, review training and exercise needs, discuss and identify trends and new threats. The committee will meet biannually on separate occasions to review and update the current EOP. EOP testing shall be conducted by the EPC annually</w:t>
      </w:r>
      <w:r>
        <w:t>.</w:t>
      </w:r>
      <w:r w:rsidRPr="0057312E">
        <w:t xml:space="preserve"> This will include either an annual Table Top Exercise or a full-scale Simulation Exercise with outside agencies</w:t>
      </w:r>
      <w:r>
        <w:t xml:space="preserve">. </w:t>
      </w:r>
    </w:p>
    <w:p w:rsidR="001231E0" w:rsidRDefault="00135200" w:rsidP="001231E0">
      <w:pPr>
        <w:pStyle w:val="Heading5"/>
        <w:numPr>
          <w:ilvl w:val="0"/>
          <w:numId w:val="3"/>
        </w:numPr>
        <w:rPr>
          <w:b w:val="0"/>
          <w:i/>
          <w:sz w:val="24"/>
          <w:szCs w:val="24"/>
        </w:rPr>
      </w:pPr>
      <w:r>
        <w:rPr>
          <w:b w:val="0"/>
          <w:sz w:val="24"/>
          <w:szCs w:val="24"/>
        </w:rPr>
        <w:t xml:space="preserve">As needed, </w:t>
      </w:r>
      <w:r w:rsidR="007A3F56">
        <w:rPr>
          <w:b w:val="0"/>
          <w:sz w:val="24"/>
          <w:szCs w:val="24"/>
        </w:rPr>
        <w:t xml:space="preserve">but at least annually, </w:t>
      </w:r>
      <w:r>
        <w:rPr>
          <w:b w:val="0"/>
          <w:sz w:val="24"/>
          <w:szCs w:val="24"/>
        </w:rPr>
        <w:t>senior leadership of Horn Point Laboratory will meet to review the E</w:t>
      </w:r>
      <w:r w:rsidR="007A3F56">
        <w:rPr>
          <w:b w:val="0"/>
          <w:sz w:val="24"/>
          <w:szCs w:val="24"/>
        </w:rPr>
        <w:t>O</w:t>
      </w:r>
      <w:r>
        <w:rPr>
          <w:b w:val="0"/>
          <w:sz w:val="24"/>
          <w:szCs w:val="24"/>
        </w:rPr>
        <w:t xml:space="preserve">P, any incidents, develop strategy, prioritize actions, and provide policy and administrative guidance. Senior leadership consists of the President of the institution and the Executive Council. Current leadership can be found in </w:t>
      </w:r>
      <w:r w:rsidRPr="00D641EE">
        <w:rPr>
          <w:b w:val="0"/>
          <w:sz w:val="24"/>
          <w:szCs w:val="24"/>
        </w:rPr>
        <w:t xml:space="preserve">Appendix </w:t>
      </w:r>
      <w:r w:rsidR="00B46496" w:rsidRPr="00D641EE">
        <w:rPr>
          <w:b w:val="0"/>
          <w:sz w:val="24"/>
          <w:szCs w:val="24"/>
        </w:rPr>
        <w:t>I</w:t>
      </w:r>
      <w:r w:rsidRPr="00D641EE">
        <w:rPr>
          <w:b w:val="0"/>
          <w:sz w:val="24"/>
          <w:szCs w:val="24"/>
        </w:rPr>
        <w:t>I.</w:t>
      </w:r>
      <w:r>
        <w:rPr>
          <w:b w:val="0"/>
          <w:sz w:val="24"/>
          <w:szCs w:val="24"/>
        </w:rPr>
        <w:t xml:space="preserve"> </w:t>
      </w:r>
    </w:p>
    <w:p w:rsidR="00135200" w:rsidRPr="001231E0" w:rsidRDefault="00135200" w:rsidP="001231E0">
      <w:pPr>
        <w:pStyle w:val="Heading5"/>
        <w:numPr>
          <w:ilvl w:val="0"/>
          <w:numId w:val="3"/>
        </w:numPr>
        <w:rPr>
          <w:b w:val="0"/>
          <w:i/>
          <w:sz w:val="24"/>
          <w:szCs w:val="24"/>
        </w:rPr>
      </w:pPr>
      <w:r w:rsidRPr="001231E0">
        <w:rPr>
          <w:b w:val="0"/>
          <w:sz w:val="24"/>
          <w:szCs w:val="24"/>
        </w:rPr>
        <w:t xml:space="preserve">Horn Point Laboratory has established a permanent multidisciplinary behavioral assessment team, consisting of the </w:t>
      </w:r>
      <w:r w:rsidR="00B46496" w:rsidRPr="001231E0">
        <w:rPr>
          <w:b w:val="0"/>
          <w:sz w:val="24"/>
          <w:szCs w:val="24"/>
        </w:rPr>
        <w:t>Administrative</w:t>
      </w:r>
      <w:r w:rsidRPr="001231E0">
        <w:rPr>
          <w:b w:val="0"/>
          <w:sz w:val="24"/>
          <w:szCs w:val="24"/>
        </w:rPr>
        <w:t xml:space="preserve"> Council. Current members can be found in Appendix </w:t>
      </w:r>
      <w:r w:rsidR="00B46496" w:rsidRPr="001231E0">
        <w:rPr>
          <w:b w:val="0"/>
          <w:sz w:val="24"/>
          <w:szCs w:val="24"/>
        </w:rPr>
        <w:t>I</w:t>
      </w:r>
      <w:r w:rsidRPr="001231E0">
        <w:rPr>
          <w:b w:val="0"/>
          <w:sz w:val="24"/>
          <w:szCs w:val="24"/>
        </w:rPr>
        <w:t>I. The behavioral assessment team shall review referrals and reports, and take appropriate action on potentially distressed/disturbed members of the campus community, including students, staff and faculty</w:t>
      </w:r>
      <w:r w:rsidR="00832661" w:rsidRPr="001231E0">
        <w:rPr>
          <w:b w:val="0"/>
          <w:sz w:val="24"/>
          <w:szCs w:val="24"/>
        </w:rPr>
        <w:t xml:space="preserve">. </w:t>
      </w:r>
      <w:r w:rsidR="00130EED" w:rsidRPr="001231E0">
        <w:rPr>
          <w:b w:val="0"/>
          <w:sz w:val="24"/>
          <w:szCs w:val="24"/>
        </w:rPr>
        <w:t xml:space="preserve">This team meets bimonthly. </w:t>
      </w:r>
      <w:r w:rsidRPr="001231E0">
        <w:rPr>
          <w:b w:val="0"/>
          <w:sz w:val="24"/>
          <w:szCs w:val="24"/>
        </w:rPr>
        <w:t xml:space="preserve"> </w:t>
      </w:r>
    </w:p>
    <w:p w:rsidR="00135200" w:rsidRDefault="00135200" w:rsidP="00135200">
      <w:pPr>
        <w:pStyle w:val="Heading5"/>
        <w:numPr>
          <w:ilvl w:val="0"/>
          <w:numId w:val="3"/>
        </w:numPr>
        <w:rPr>
          <w:b w:val="0"/>
          <w:i/>
          <w:sz w:val="24"/>
          <w:szCs w:val="24"/>
        </w:rPr>
      </w:pPr>
      <w:r>
        <w:rPr>
          <w:b w:val="0"/>
          <w:sz w:val="24"/>
          <w:szCs w:val="24"/>
        </w:rPr>
        <w:t xml:space="preserve">Each building utilizes facility and building coordinators/contacts to ensure the safety and security in each building on campus in the event of an emergency. Names and contact information for each responsible person can be found in </w:t>
      </w:r>
      <w:r w:rsidRPr="00F007A3">
        <w:rPr>
          <w:b w:val="0"/>
          <w:sz w:val="24"/>
          <w:szCs w:val="24"/>
        </w:rPr>
        <w:t xml:space="preserve">Appendix </w:t>
      </w:r>
      <w:r w:rsidR="00F007A3" w:rsidRPr="00F007A3">
        <w:rPr>
          <w:b w:val="0"/>
          <w:sz w:val="24"/>
          <w:szCs w:val="24"/>
        </w:rPr>
        <w:t>I</w:t>
      </w:r>
      <w:r w:rsidRPr="00F007A3">
        <w:rPr>
          <w:b w:val="0"/>
          <w:sz w:val="24"/>
          <w:szCs w:val="24"/>
        </w:rPr>
        <w:t>.</w:t>
      </w:r>
      <w:r>
        <w:rPr>
          <w:b w:val="0"/>
          <w:sz w:val="24"/>
          <w:szCs w:val="24"/>
        </w:rPr>
        <w:t xml:space="preserve"> Coordination with the local 911 emergency responders and the Dorchester County Emergency Management Agency will be used in the case of a serious incident or major disaster. These and other State and Federal emergency contact numbers are listed in </w:t>
      </w:r>
      <w:r w:rsidRPr="004D79B2">
        <w:rPr>
          <w:b w:val="0"/>
          <w:sz w:val="24"/>
          <w:szCs w:val="24"/>
        </w:rPr>
        <w:t xml:space="preserve">Appendix </w:t>
      </w:r>
      <w:r w:rsidR="00D641EE" w:rsidRPr="004D79B2">
        <w:rPr>
          <w:b w:val="0"/>
          <w:sz w:val="24"/>
          <w:szCs w:val="24"/>
        </w:rPr>
        <w:t>I</w:t>
      </w:r>
      <w:r w:rsidRPr="004D79B2">
        <w:rPr>
          <w:b w:val="0"/>
          <w:sz w:val="24"/>
          <w:szCs w:val="24"/>
        </w:rPr>
        <w:t>II</w:t>
      </w:r>
      <w:r>
        <w:rPr>
          <w:b w:val="0"/>
          <w:sz w:val="24"/>
          <w:szCs w:val="24"/>
        </w:rPr>
        <w:t xml:space="preserve">. Key personnel lists shall be updated annually, or as information changes. </w:t>
      </w:r>
      <w:r w:rsidRPr="00135200">
        <w:rPr>
          <w:b w:val="0"/>
          <w:i/>
          <w:sz w:val="24"/>
          <w:szCs w:val="24"/>
        </w:rPr>
        <w:t xml:space="preserve"> </w:t>
      </w:r>
    </w:p>
    <w:p w:rsidR="0090734C" w:rsidRPr="00C47247" w:rsidRDefault="0090734C" w:rsidP="0090734C">
      <w:pPr>
        <w:pStyle w:val="Heading5"/>
        <w:numPr>
          <w:ilvl w:val="0"/>
          <w:numId w:val="3"/>
        </w:numPr>
        <w:rPr>
          <w:b w:val="0"/>
          <w:i/>
          <w:sz w:val="24"/>
          <w:szCs w:val="24"/>
        </w:rPr>
      </w:pPr>
      <w:r w:rsidRPr="0090734C">
        <w:rPr>
          <w:b w:val="0"/>
          <w:sz w:val="24"/>
          <w:szCs w:val="24"/>
        </w:rPr>
        <w:t>The level of emergency response and management can occur with varying degrees of severity. The response classifications parallel the definitions used by the Federal Emergency Management Agency, and</w:t>
      </w:r>
      <w:r w:rsidR="007E2FE2">
        <w:rPr>
          <w:b w:val="0"/>
          <w:sz w:val="24"/>
          <w:szCs w:val="24"/>
        </w:rPr>
        <w:t xml:space="preserve"> the</w:t>
      </w:r>
      <w:r w:rsidRPr="0090734C">
        <w:rPr>
          <w:b w:val="0"/>
          <w:sz w:val="24"/>
          <w:szCs w:val="24"/>
        </w:rPr>
        <w:t xml:space="preserve"> Maryland Emergency Management Agency. This facilitates a clear understanding of the severity of an emergency and necessary </w:t>
      </w:r>
      <w:r w:rsidRPr="0090734C">
        <w:rPr>
          <w:b w:val="0"/>
          <w:sz w:val="24"/>
          <w:szCs w:val="24"/>
        </w:rPr>
        <w:lastRenderedPageBreak/>
        <w:t>response by all potential respondents.</w:t>
      </w:r>
    </w:p>
    <w:p w:rsidR="00C47247" w:rsidRPr="0090734C" w:rsidRDefault="00C47247" w:rsidP="00C47247">
      <w:pPr>
        <w:pStyle w:val="Heading5"/>
        <w:ind w:left="900"/>
        <w:rPr>
          <w:b w:val="0"/>
          <w:i/>
          <w:sz w:val="24"/>
          <w:szCs w:val="24"/>
        </w:rPr>
      </w:pPr>
    </w:p>
    <w:p w:rsidR="0090734C" w:rsidRPr="0090734C" w:rsidRDefault="0090734C" w:rsidP="0090734C">
      <w:pPr>
        <w:pStyle w:val="Heading5"/>
        <w:numPr>
          <w:ilvl w:val="0"/>
          <w:numId w:val="13"/>
        </w:numPr>
        <w:rPr>
          <w:b w:val="0"/>
          <w:i/>
          <w:sz w:val="24"/>
          <w:szCs w:val="24"/>
        </w:rPr>
      </w:pPr>
      <w:r w:rsidRPr="0090734C">
        <w:rPr>
          <w:b w:val="0"/>
          <w:sz w:val="24"/>
          <w:szCs w:val="24"/>
        </w:rPr>
        <w:t>Level I response would have limited disruption of operations or services. There could be limited or no evacuation required</w:t>
      </w:r>
      <w:r>
        <w:rPr>
          <w:b w:val="0"/>
          <w:sz w:val="24"/>
          <w:szCs w:val="24"/>
        </w:rPr>
        <w:t>, and the EOP would not ordinarily need to be enacted</w:t>
      </w:r>
      <w:r w:rsidRPr="0090734C">
        <w:rPr>
          <w:b w:val="0"/>
          <w:sz w:val="24"/>
          <w:szCs w:val="24"/>
        </w:rPr>
        <w:t xml:space="preserve">. This small- scale incident could be due to a small </w:t>
      </w:r>
      <w:r>
        <w:rPr>
          <w:b w:val="0"/>
          <w:sz w:val="24"/>
          <w:szCs w:val="24"/>
        </w:rPr>
        <w:t>chemical</w:t>
      </w:r>
      <w:r w:rsidRPr="0090734C">
        <w:rPr>
          <w:b w:val="0"/>
          <w:sz w:val="24"/>
          <w:szCs w:val="24"/>
        </w:rPr>
        <w:t xml:space="preserve"> spill</w:t>
      </w:r>
      <w:r>
        <w:rPr>
          <w:b w:val="0"/>
          <w:sz w:val="24"/>
          <w:szCs w:val="24"/>
        </w:rPr>
        <w:t xml:space="preserve">, odor complaint, or small </w:t>
      </w:r>
      <w:r w:rsidRPr="0090734C">
        <w:rPr>
          <w:b w:val="0"/>
          <w:sz w:val="24"/>
          <w:szCs w:val="24"/>
        </w:rPr>
        <w:t xml:space="preserve">fire that requires limited response from Safety and possibly Facilities Management (FM). </w:t>
      </w:r>
      <w:r w:rsidRPr="0090734C">
        <w:rPr>
          <w:b w:val="0"/>
          <w:spacing w:val="-3"/>
          <w:sz w:val="24"/>
          <w:szCs w:val="24"/>
        </w:rPr>
        <w:t xml:space="preserve">It </w:t>
      </w:r>
      <w:r w:rsidRPr="0090734C">
        <w:rPr>
          <w:b w:val="0"/>
          <w:sz w:val="24"/>
          <w:szCs w:val="24"/>
        </w:rPr>
        <w:t>may or may not involve additional outside emergency</w:t>
      </w:r>
      <w:r w:rsidRPr="0090734C">
        <w:rPr>
          <w:b w:val="0"/>
          <w:spacing w:val="7"/>
          <w:sz w:val="24"/>
          <w:szCs w:val="24"/>
        </w:rPr>
        <w:t xml:space="preserve"> </w:t>
      </w:r>
      <w:r w:rsidRPr="0090734C">
        <w:rPr>
          <w:b w:val="0"/>
          <w:sz w:val="24"/>
          <w:szCs w:val="24"/>
        </w:rPr>
        <w:t>response. Injury to faculty, students, staff and/or</w:t>
      </w:r>
      <w:r>
        <w:t xml:space="preserve"> </w:t>
      </w:r>
      <w:r w:rsidRPr="0090734C">
        <w:rPr>
          <w:b w:val="0"/>
          <w:sz w:val="24"/>
          <w:szCs w:val="24"/>
        </w:rPr>
        <w:t>visitors would be possible but on a small, unlikely</w:t>
      </w:r>
      <w:r>
        <w:t xml:space="preserve"> </w:t>
      </w:r>
      <w:r w:rsidRPr="0090734C">
        <w:rPr>
          <w:b w:val="0"/>
          <w:sz w:val="24"/>
          <w:szCs w:val="24"/>
        </w:rPr>
        <w:t>sc</w:t>
      </w:r>
      <w:r w:rsidR="007E2FE2">
        <w:rPr>
          <w:b w:val="0"/>
          <w:sz w:val="24"/>
          <w:szCs w:val="24"/>
        </w:rPr>
        <w:t>ale</w:t>
      </w:r>
      <w:r w:rsidRPr="0090734C">
        <w:rPr>
          <w:b w:val="0"/>
          <w:sz w:val="24"/>
          <w:szCs w:val="24"/>
        </w:rPr>
        <w:t>.</w:t>
      </w:r>
    </w:p>
    <w:p w:rsidR="0090734C" w:rsidRDefault="0090734C" w:rsidP="0090734C">
      <w:pPr>
        <w:pStyle w:val="ListParagraph"/>
        <w:numPr>
          <w:ilvl w:val="0"/>
          <w:numId w:val="13"/>
        </w:numPr>
        <w:tabs>
          <w:tab w:val="left" w:pos="1318"/>
        </w:tabs>
        <w:spacing w:before="5" w:line="237" w:lineRule="auto"/>
        <w:ind w:right="184"/>
        <w:jc w:val="both"/>
        <w:rPr>
          <w:sz w:val="24"/>
        </w:rPr>
      </w:pPr>
      <w:r>
        <w:rPr>
          <w:sz w:val="24"/>
        </w:rPr>
        <w:t xml:space="preserve">Level II response would have intermediate disruption of operations or services. This could involve the evacuation of an entire floor, or evacuation of an entire building. The activation of the EOP may be required. Examples could include a large hazardous materials spill, uncontained fire that causes structural damage, or extensive power or utility outage.  </w:t>
      </w:r>
      <w:r>
        <w:rPr>
          <w:spacing w:val="-3"/>
          <w:sz w:val="24"/>
        </w:rPr>
        <w:t xml:space="preserve">It </w:t>
      </w:r>
      <w:r>
        <w:rPr>
          <w:sz w:val="24"/>
        </w:rPr>
        <w:t>would involve Safety and FM plus additional resources from local</w:t>
      </w:r>
      <w:r>
        <w:rPr>
          <w:spacing w:val="-10"/>
          <w:sz w:val="24"/>
        </w:rPr>
        <w:t xml:space="preserve"> </w:t>
      </w:r>
      <w:r>
        <w:rPr>
          <w:sz w:val="24"/>
        </w:rPr>
        <w:t>emergency</w:t>
      </w:r>
      <w:r>
        <w:rPr>
          <w:spacing w:val="-12"/>
          <w:sz w:val="24"/>
        </w:rPr>
        <w:t xml:space="preserve"> </w:t>
      </w:r>
      <w:r>
        <w:rPr>
          <w:sz w:val="24"/>
        </w:rPr>
        <w:t>response</w:t>
      </w:r>
      <w:r>
        <w:rPr>
          <w:spacing w:val="-11"/>
          <w:sz w:val="24"/>
        </w:rPr>
        <w:t xml:space="preserve"> </w:t>
      </w:r>
      <w:r>
        <w:rPr>
          <w:sz w:val="24"/>
        </w:rPr>
        <w:t>units.</w:t>
      </w:r>
      <w:r>
        <w:rPr>
          <w:spacing w:val="-5"/>
          <w:sz w:val="24"/>
        </w:rPr>
        <w:t xml:space="preserve"> </w:t>
      </w:r>
      <w:r>
        <w:rPr>
          <w:sz w:val="24"/>
        </w:rPr>
        <w:t>Injury</w:t>
      </w:r>
      <w:r>
        <w:rPr>
          <w:spacing w:val="-14"/>
          <w:sz w:val="24"/>
        </w:rPr>
        <w:t xml:space="preserve"> </w:t>
      </w:r>
      <w:r>
        <w:rPr>
          <w:sz w:val="24"/>
        </w:rPr>
        <w:t>to</w:t>
      </w:r>
      <w:r>
        <w:rPr>
          <w:spacing w:val="-7"/>
          <w:sz w:val="24"/>
        </w:rPr>
        <w:t xml:space="preserve"> </w:t>
      </w:r>
      <w:r>
        <w:rPr>
          <w:sz w:val="24"/>
        </w:rPr>
        <w:t>faculty,</w:t>
      </w:r>
      <w:r>
        <w:rPr>
          <w:spacing w:val="-8"/>
          <w:sz w:val="24"/>
        </w:rPr>
        <w:t xml:space="preserve"> </w:t>
      </w:r>
      <w:r>
        <w:rPr>
          <w:sz w:val="24"/>
        </w:rPr>
        <w:t>students,</w:t>
      </w:r>
      <w:r>
        <w:rPr>
          <w:spacing w:val="-10"/>
          <w:sz w:val="24"/>
        </w:rPr>
        <w:t xml:space="preserve"> </w:t>
      </w:r>
      <w:r>
        <w:rPr>
          <w:sz w:val="24"/>
        </w:rPr>
        <w:t>staff</w:t>
      </w:r>
      <w:r>
        <w:rPr>
          <w:spacing w:val="-10"/>
          <w:sz w:val="24"/>
        </w:rPr>
        <w:t xml:space="preserve"> </w:t>
      </w:r>
      <w:r>
        <w:rPr>
          <w:sz w:val="24"/>
        </w:rPr>
        <w:t>and/or</w:t>
      </w:r>
      <w:r>
        <w:rPr>
          <w:spacing w:val="-10"/>
          <w:sz w:val="24"/>
        </w:rPr>
        <w:t xml:space="preserve"> </w:t>
      </w:r>
      <w:r>
        <w:rPr>
          <w:sz w:val="24"/>
        </w:rPr>
        <w:t>visitors</w:t>
      </w:r>
      <w:r>
        <w:rPr>
          <w:spacing w:val="-7"/>
          <w:sz w:val="24"/>
        </w:rPr>
        <w:t xml:space="preserve"> </w:t>
      </w:r>
      <w:r>
        <w:rPr>
          <w:sz w:val="24"/>
        </w:rPr>
        <w:t>could</w:t>
      </w:r>
      <w:r>
        <w:rPr>
          <w:spacing w:val="6"/>
          <w:sz w:val="24"/>
        </w:rPr>
        <w:t xml:space="preserve"> </w:t>
      </w:r>
      <w:r>
        <w:rPr>
          <w:sz w:val="24"/>
        </w:rPr>
        <w:t>be</w:t>
      </w:r>
      <w:r>
        <w:rPr>
          <w:spacing w:val="-23"/>
          <w:sz w:val="24"/>
        </w:rPr>
        <w:t xml:space="preserve"> </w:t>
      </w:r>
      <w:r>
        <w:rPr>
          <w:sz w:val="24"/>
        </w:rPr>
        <w:t>possible and likely.</w:t>
      </w:r>
    </w:p>
    <w:p w:rsidR="00A34F72" w:rsidRPr="0090734C" w:rsidRDefault="0090734C" w:rsidP="0090734C">
      <w:pPr>
        <w:pStyle w:val="ListParagraph"/>
        <w:numPr>
          <w:ilvl w:val="0"/>
          <w:numId w:val="13"/>
        </w:numPr>
        <w:tabs>
          <w:tab w:val="left" w:pos="1318"/>
        </w:tabs>
        <w:spacing w:before="2" w:line="240" w:lineRule="auto"/>
        <w:ind w:right="186"/>
        <w:jc w:val="both"/>
        <w:rPr>
          <w:sz w:val="24"/>
          <w:szCs w:val="24"/>
        </w:rPr>
      </w:pPr>
      <w:r w:rsidRPr="0090734C">
        <w:rPr>
          <w:sz w:val="24"/>
        </w:rPr>
        <w:t>Level III response would involve a major, long term, or complete disruption of operations or services. This would require multiple buildings or the entire campus to be evacuated for an extended period of time. The EOP would have to be activated in order for operational continuity. It would involve Safety, FM and multiple outside emergency response agencies. Injury to and/or death of</w:t>
      </w:r>
      <w:r w:rsidRPr="0090734C">
        <w:rPr>
          <w:spacing w:val="-7"/>
          <w:sz w:val="24"/>
        </w:rPr>
        <w:t xml:space="preserve"> </w:t>
      </w:r>
      <w:r w:rsidRPr="0090734C">
        <w:rPr>
          <w:sz w:val="24"/>
        </w:rPr>
        <w:t>faculty,</w:t>
      </w:r>
      <w:r w:rsidRPr="0090734C">
        <w:rPr>
          <w:spacing w:val="-8"/>
          <w:sz w:val="24"/>
        </w:rPr>
        <w:t xml:space="preserve"> </w:t>
      </w:r>
      <w:r w:rsidRPr="0090734C">
        <w:rPr>
          <w:sz w:val="24"/>
        </w:rPr>
        <w:t>students,</w:t>
      </w:r>
      <w:r w:rsidRPr="0090734C">
        <w:rPr>
          <w:spacing w:val="-6"/>
          <w:sz w:val="24"/>
        </w:rPr>
        <w:t xml:space="preserve"> </w:t>
      </w:r>
      <w:r w:rsidRPr="0090734C">
        <w:rPr>
          <w:sz w:val="24"/>
        </w:rPr>
        <w:t>staff</w:t>
      </w:r>
      <w:r w:rsidRPr="0090734C">
        <w:rPr>
          <w:spacing w:val="-8"/>
          <w:sz w:val="24"/>
        </w:rPr>
        <w:t xml:space="preserve"> </w:t>
      </w:r>
      <w:r w:rsidRPr="0090734C">
        <w:rPr>
          <w:sz w:val="24"/>
        </w:rPr>
        <w:t>and/or</w:t>
      </w:r>
      <w:r w:rsidRPr="0090734C">
        <w:rPr>
          <w:spacing w:val="-8"/>
          <w:sz w:val="24"/>
        </w:rPr>
        <w:t xml:space="preserve"> </w:t>
      </w:r>
      <w:r w:rsidRPr="0090734C">
        <w:rPr>
          <w:sz w:val="24"/>
        </w:rPr>
        <w:t>visitors</w:t>
      </w:r>
      <w:r w:rsidRPr="0090734C">
        <w:rPr>
          <w:spacing w:val="-8"/>
          <w:sz w:val="24"/>
        </w:rPr>
        <w:t xml:space="preserve"> </w:t>
      </w:r>
      <w:r w:rsidRPr="0090734C">
        <w:rPr>
          <w:sz w:val="24"/>
        </w:rPr>
        <w:t>would</w:t>
      </w:r>
      <w:r w:rsidRPr="0090734C">
        <w:rPr>
          <w:spacing w:val="-5"/>
          <w:sz w:val="24"/>
        </w:rPr>
        <w:t xml:space="preserve"> </w:t>
      </w:r>
      <w:r w:rsidRPr="0090734C">
        <w:rPr>
          <w:sz w:val="24"/>
        </w:rPr>
        <w:t>be</w:t>
      </w:r>
      <w:r w:rsidRPr="0090734C">
        <w:rPr>
          <w:spacing w:val="-6"/>
          <w:sz w:val="24"/>
        </w:rPr>
        <w:t xml:space="preserve"> </w:t>
      </w:r>
      <w:r w:rsidRPr="0090734C">
        <w:rPr>
          <w:sz w:val="24"/>
        </w:rPr>
        <w:t>likely in a short-term action response, but as the incident carries on</w:t>
      </w:r>
      <w:r w:rsidR="006456C1">
        <w:rPr>
          <w:sz w:val="24"/>
        </w:rPr>
        <w:t>,</w:t>
      </w:r>
      <w:r w:rsidRPr="0090734C">
        <w:rPr>
          <w:sz w:val="24"/>
        </w:rPr>
        <w:t xml:space="preserve"> the threat would be less likely. Examples include an active shooter, pandemic scenario, tornado or severe weather that causes severe disruption of services and extensive damage to buildings. </w:t>
      </w:r>
    </w:p>
    <w:p w:rsidR="0090734C" w:rsidRDefault="0090734C" w:rsidP="00A34F72">
      <w:pPr>
        <w:pStyle w:val="Heading5"/>
        <w:ind w:left="0"/>
        <w:rPr>
          <w:sz w:val="24"/>
          <w:szCs w:val="24"/>
          <w:highlight w:val="yellow"/>
          <w:u w:val="single"/>
        </w:rPr>
      </w:pPr>
    </w:p>
    <w:p w:rsidR="00E61457" w:rsidRPr="00E61457" w:rsidRDefault="00E61457" w:rsidP="00A34F72">
      <w:pPr>
        <w:pStyle w:val="Heading5"/>
        <w:ind w:left="0"/>
        <w:rPr>
          <w:sz w:val="24"/>
          <w:szCs w:val="24"/>
          <w:u w:val="single"/>
        </w:rPr>
      </w:pPr>
      <w:r w:rsidRPr="009A11B7">
        <w:rPr>
          <w:sz w:val="24"/>
          <w:szCs w:val="24"/>
          <w:u w:val="single"/>
        </w:rPr>
        <w:t>Continuity of Operations Planning (COOP)</w:t>
      </w:r>
    </w:p>
    <w:p w:rsidR="00E61457" w:rsidRDefault="00E61457" w:rsidP="00E61457">
      <w:pPr>
        <w:pStyle w:val="Heading5"/>
        <w:ind w:left="0"/>
        <w:rPr>
          <w:b w:val="0"/>
          <w:sz w:val="24"/>
          <w:szCs w:val="24"/>
        </w:rPr>
      </w:pPr>
      <w:r>
        <w:rPr>
          <w:b w:val="0"/>
          <w:sz w:val="24"/>
          <w:szCs w:val="24"/>
        </w:rPr>
        <w:t>Every effort has been made to minimize the effects of emergencies on daily operations. Horn Point Laboratory has a Continuity of Operations Plan (hereafter referred to as COOP) for the continuation of mission essential functions in the case of an incident with a long-range impact on the campus, including business operations and academic research programs. These plans are outlined in departmental specific Standard Operating Procedures (SOPs) for critical groups</w:t>
      </w:r>
      <w:r w:rsidR="00550228">
        <w:rPr>
          <w:b w:val="0"/>
          <w:sz w:val="24"/>
          <w:szCs w:val="24"/>
        </w:rPr>
        <w:t>, and added in Attachment II</w:t>
      </w:r>
      <w:r>
        <w:rPr>
          <w:b w:val="0"/>
          <w:sz w:val="24"/>
          <w:szCs w:val="24"/>
        </w:rPr>
        <w:t xml:space="preserve">. </w:t>
      </w:r>
    </w:p>
    <w:p w:rsidR="00E61457" w:rsidRDefault="00E61457" w:rsidP="00E61457">
      <w:pPr>
        <w:pStyle w:val="Heading5"/>
        <w:ind w:left="897"/>
        <w:rPr>
          <w:b w:val="0"/>
          <w:sz w:val="24"/>
          <w:szCs w:val="24"/>
        </w:rPr>
      </w:pPr>
    </w:p>
    <w:p w:rsidR="00E61457" w:rsidRDefault="00E61457" w:rsidP="00E61457">
      <w:pPr>
        <w:pStyle w:val="Heading5"/>
        <w:ind w:left="0"/>
        <w:rPr>
          <w:b w:val="0"/>
          <w:sz w:val="24"/>
          <w:szCs w:val="24"/>
        </w:rPr>
      </w:pPr>
      <w:r>
        <w:rPr>
          <w:b w:val="0"/>
          <w:sz w:val="24"/>
          <w:szCs w:val="24"/>
        </w:rPr>
        <w:t>Critical groups include information technology, maintenance/facilities, business administration, and the Oyster Hatchery. Each department faces its own specific challenges in an emergency situation; as such each department’s SOP will henceforth become an integral part of the overall EOP by reference. These SOP’s will contain procedures for disaster assignments, resource lists, and personnel lists with contact numbers. SOP’s will be submitted annually to the EPC at the beginning of the calendar year, or when critical information has changed within the department.</w:t>
      </w:r>
      <w:r>
        <w:t xml:space="preserve"> </w:t>
      </w:r>
      <w:r w:rsidRPr="0057312E">
        <w:rPr>
          <w:b w:val="0"/>
          <w:sz w:val="24"/>
          <w:szCs w:val="24"/>
        </w:rPr>
        <w:t xml:space="preserve">The faculty </w:t>
      </w:r>
      <w:r>
        <w:rPr>
          <w:b w:val="0"/>
          <w:sz w:val="24"/>
          <w:szCs w:val="24"/>
        </w:rPr>
        <w:t>will be held</w:t>
      </w:r>
      <w:r w:rsidRPr="0057312E">
        <w:rPr>
          <w:b w:val="0"/>
          <w:sz w:val="24"/>
          <w:szCs w:val="24"/>
        </w:rPr>
        <w:t xml:space="preserve"> responsible for ensuring that their students and staff are familiar with and knowledgeable </w:t>
      </w:r>
      <w:r>
        <w:rPr>
          <w:b w:val="0"/>
          <w:sz w:val="24"/>
          <w:szCs w:val="24"/>
        </w:rPr>
        <w:t xml:space="preserve">in </w:t>
      </w:r>
      <w:r w:rsidRPr="0057312E">
        <w:rPr>
          <w:b w:val="0"/>
          <w:sz w:val="24"/>
          <w:szCs w:val="24"/>
        </w:rPr>
        <w:t xml:space="preserve">their SOP’s.   </w:t>
      </w:r>
    </w:p>
    <w:p w:rsidR="00E61457" w:rsidRDefault="00E61457" w:rsidP="00E61457">
      <w:pPr>
        <w:pStyle w:val="Heading5"/>
        <w:ind w:left="897"/>
      </w:pPr>
    </w:p>
    <w:p w:rsidR="00E61457" w:rsidRDefault="00E61457" w:rsidP="00E61457">
      <w:pPr>
        <w:pStyle w:val="BodyText"/>
        <w:ind w:right="184"/>
        <w:jc w:val="both"/>
      </w:pPr>
      <w:r>
        <w:lastRenderedPageBreak/>
        <w:t>In an effort to maintain overhead continuity, critical components of all of these departments</w:t>
      </w:r>
      <w:r w:rsidR="009A11B7">
        <w:t>, as well as all remaining research groups,</w:t>
      </w:r>
      <w:r>
        <w:t xml:space="preserve"> are on backup power that is designed to both automatically </w:t>
      </w:r>
      <w:r w:rsidR="00EA3B29">
        <w:t>start</w:t>
      </w:r>
      <w:r>
        <w:t xml:space="preserve"> if power is lost, as well as </w:t>
      </w:r>
      <w:r w:rsidR="00EA3B29">
        <w:t>contact</w:t>
      </w:r>
      <w:r>
        <w:t xml:space="preserve"> facilities management to inform that power has been lost. Facilities will respond to any notification of lost power in a timely fashion, 24 hours a day. This includes but is not limited to power maintained </w:t>
      </w:r>
      <w:r w:rsidR="00B95646">
        <w:t>for</w:t>
      </w:r>
      <w:r>
        <w:t xml:space="preserve">: </w:t>
      </w:r>
    </w:p>
    <w:p w:rsidR="00E61457" w:rsidRDefault="00E61457" w:rsidP="00E61457">
      <w:pPr>
        <w:pStyle w:val="BodyText"/>
        <w:numPr>
          <w:ilvl w:val="0"/>
          <w:numId w:val="22"/>
        </w:numPr>
        <w:ind w:right="184"/>
        <w:jc w:val="both"/>
      </w:pPr>
      <w:r>
        <w:t xml:space="preserve">Water pumps </w:t>
      </w:r>
    </w:p>
    <w:p w:rsidR="00E61457" w:rsidRDefault="00E61457" w:rsidP="00E61457">
      <w:pPr>
        <w:pStyle w:val="BodyText"/>
        <w:numPr>
          <w:ilvl w:val="0"/>
          <w:numId w:val="22"/>
        </w:numPr>
        <w:ind w:right="184"/>
        <w:jc w:val="both"/>
      </w:pPr>
      <w:r>
        <w:t xml:space="preserve">Generators </w:t>
      </w:r>
    </w:p>
    <w:p w:rsidR="00E61457" w:rsidRDefault="00E61457" w:rsidP="00E61457">
      <w:pPr>
        <w:pStyle w:val="BodyText"/>
        <w:numPr>
          <w:ilvl w:val="0"/>
          <w:numId w:val="22"/>
        </w:numPr>
        <w:ind w:right="184"/>
        <w:jc w:val="both"/>
      </w:pPr>
      <w:r>
        <w:t xml:space="preserve">Freezers/refrigerators </w:t>
      </w:r>
    </w:p>
    <w:p w:rsidR="00E61457" w:rsidRDefault="00E61457" w:rsidP="00E61457">
      <w:pPr>
        <w:pStyle w:val="BodyText"/>
        <w:numPr>
          <w:ilvl w:val="0"/>
          <w:numId w:val="22"/>
        </w:numPr>
        <w:ind w:right="184"/>
        <w:jc w:val="both"/>
      </w:pPr>
      <w:r>
        <w:t xml:space="preserve">Environmental chambers </w:t>
      </w:r>
    </w:p>
    <w:p w:rsidR="00E61457" w:rsidRDefault="00E61457" w:rsidP="00E61457">
      <w:pPr>
        <w:pStyle w:val="BodyText"/>
        <w:numPr>
          <w:ilvl w:val="0"/>
          <w:numId w:val="22"/>
        </w:numPr>
        <w:ind w:right="184"/>
        <w:jc w:val="both"/>
      </w:pPr>
      <w:r>
        <w:t>Specified analytical equipment</w:t>
      </w:r>
    </w:p>
    <w:p w:rsidR="00E61457" w:rsidRDefault="00E61457" w:rsidP="00E61457">
      <w:pPr>
        <w:pStyle w:val="BodyText"/>
        <w:ind w:right="184"/>
        <w:jc w:val="both"/>
      </w:pPr>
      <w:r>
        <w:t xml:space="preserve">If power cannot be restored for several days, existing Memorandum of Understandings (MOUs) are in place with the following locations for sample/specimen storage: </w:t>
      </w:r>
    </w:p>
    <w:p w:rsidR="00E61457" w:rsidRDefault="00E61457" w:rsidP="00E61457">
      <w:pPr>
        <w:pStyle w:val="BodyText"/>
        <w:numPr>
          <w:ilvl w:val="0"/>
          <w:numId w:val="23"/>
        </w:numPr>
        <w:ind w:right="184"/>
        <w:jc w:val="both"/>
      </w:pPr>
      <w:r>
        <w:t>Salisbury University, Salisbury MD</w:t>
      </w:r>
    </w:p>
    <w:p w:rsidR="00E61457" w:rsidRDefault="00E61457" w:rsidP="00D2598A">
      <w:pPr>
        <w:pStyle w:val="BodyText"/>
        <w:numPr>
          <w:ilvl w:val="0"/>
          <w:numId w:val="23"/>
        </w:numPr>
        <w:ind w:right="184"/>
        <w:jc w:val="both"/>
      </w:pPr>
      <w:r>
        <w:t>Maryland Department of Natural Resources Cooperative Oxford Laboratory, Oxford MD</w:t>
      </w:r>
    </w:p>
    <w:p w:rsidR="00E61457" w:rsidRPr="00990C41" w:rsidRDefault="00E61457" w:rsidP="00E61457">
      <w:pPr>
        <w:pStyle w:val="BodyText"/>
        <w:ind w:right="184"/>
        <w:jc w:val="both"/>
      </w:pPr>
      <w:r>
        <w:t xml:space="preserve">If there has been damage to buildings on campus, Facilities Management and Environmental Safety will assess the damage to decide on the occupancy of the building. A determination on how and when the building(s) will be used, repaired, and reopened will then be made. </w:t>
      </w:r>
      <w:r w:rsidRPr="00990C41">
        <w:t>Each supervisor (faculty members, office managers, maintenance managers) shall</w:t>
      </w:r>
      <w:r w:rsidRPr="00990C41">
        <w:rPr>
          <w:spacing w:val="33"/>
        </w:rPr>
        <w:t xml:space="preserve"> </w:t>
      </w:r>
      <w:r w:rsidRPr="00990C41">
        <w:t>design</w:t>
      </w:r>
      <w:r>
        <w:t xml:space="preserve"> and retain a “telephone tree” enabling quick contact with their direct reports to ensure continuity</w:t>
      </w:r>
      <w:r>
        <w:rPr>
          <w:spacing w:val="-16"/>
        </w:rPr>
        <w:t xml:space="preserve"> </w:t>
      </w:r>
      <w:r>
        <w:t>of</w:t>
      </w:r>
      <w:r>
        <w:rPr>
          <w:spacing w:val="-8"/>
        </w:rPr>
        <w:t xml:space="preserve"> </w:t>
      </w:r>
      <w:r>
        <w:t>business,</w:t>
      </w:r>
      <w:r>
        <w:rPr>
          <w:spacing w:val="-8"/>
        </w:rPr>
        <w:t xml:space="preserve"> </w:t>
      </w:r>
      <w:r>
        <w:t>academic,</w:t>
      </w:r>
      <w:r>
        <w:rPr>
          <w:spacing w:val="-8"/>
        </w:rPr>
        <w:t xml:space="preserve"> </w:t>
      </w:r>
      <w:r>
        <w:t>and</w:t>
      </w:r>
      <w:r>
        <w:rPr>
          <w:spacing w:val="-8"/>
        </w:rPr>
        <w:t xml:space="preserve"> </w:t>
      </w:r>
      <w:r>
        <w:t>research</w:t>
      </w:r>
      <w:r>
        <w:rPr>
          <w:spacing w:val="-8"/>
        </w:rPr>
        <w:t xml:space="preserve"> </w:t>
      </w:r>
      <w:r>
        <w:t xml:space="preserve">programs. </w:t>
      </w:r>
      <w:r w:rsidRPr="00990C41">
        <w:t>Each supervisor should advise each of their employees if they are identified as “essential employees”</w:t>
      </w:r>
      <w:r w:rsidRPr="00990C41">
        <w:rPr>
          <w:spacing w:val="-7"/>
        </w:rPr>
        <w:t xml:space="preserve"> </w:t>
      </w:r>
      <w:r w:rsidRPr="00990C41">
        <w:t>for</w:t>
      </w:r>
      <w:r w:rsidRPr="00990C41">
        <w:rPr>
          <w:spacing w:val="-6"/>
        </w:rPr>
        <w:t xml:space="preserve"> </w:t>
      </w:r>
      <w:r w:rsidRPr="00990C41">
        <w:t>a</w:t>
      </w:r>
      <w:r w:rsidRPr="00990C41">
        <w:rPr>
          <w:spacing w:val="-6"/>
        </w:rPr>
        <w:t xml:space="preserve"> </w:t>
      </w:r>
      <w:r w:rsidRPr="00990C41">
        <w:t>disaster</w:t>
      </w:r>
      <w:r w:rsidRPr="00990C41">
        <w:rPr>
          <w:spacing w:val="-4"/>
        </w:rPr>
        <w:t xml:space="preserve"> </w:t>
      </w:r>
      <w:r w:rsidRPr="00990C41">
        <w:t>and</w:t>
      </w:r>
      <w:r w:rsidRPr="00990C41">
        <w:rPr>
          <w:spacing w:val="-8"/>
        </w:rPr>
        <w:t xml:space="preserve"> </w:t>
      </w:r>
      <w:r w:rsidRPr="00990C41">
        <w:t>to</w:t>
      </w:r>
      <w:r w:rsidRPr="00990C41">
        <w:rPr>
          <w:spacing w:val="-8"/>
        </w:rPr>
        <w:t xml:space="preserve"> </w:t>
      </w:r>
      <w:r w:rsidRPr="00990C41">
        <w:t>be</w:t>
      </w:r>
      <w:r w:rsidRPr="00990C41">
        <w:rPr>
          <w:spacing w:val="-7"/>
        </w:rPr>
        <w:t xml:space="preserve"> </w:t>
      </w:r>
      <w:r w:rsidRPr="00990C41">
        <w:t>on</w:t>
      </w:r>
      <w:r w:rsidRPr="00990C41">
        <w:rPr>
          <w:spacing w:val="-5"/>
        </w:rPr>
        <w:t xml:space="preserve"> </w:t>
      </w:r>
      <w:r w:rsidRPr="00990C41">
        <w:t>standby</w:t>
      </w:r>
      <w:r w:rsidRPr="00990C41">
        <w:rPr>
          <w:spacing w:val="-15"/>
        </w:rPr>
        <w:t xml:space="preserve"> </w:t>
      </w:r>
      <w:r w:rsidRPr="00990C41">
        <w:t>should</w:t>
      </w:r>
      <w:r w:rsidRPr="00990C41">
        <w:rPr>
          <w:spacing w:val="-8"/>
        </w:rPr>
        <w:t xml:space="preserve"> </w:t>
      </w:r>
      <w:r w:rsidRPr="00990C41">
        <w:t>an</w:t>
      </w:r>
      <w:r w:rsidRPr="00990C41">
        <w:rPr>
          <w:spacing w:val="-8"/>
        </w:rPr>
        <w:t xml:space="preserve"> </w:t>
      </w:r>
      <w:r w:rsidRPr="00990C41">
        <w:t>incident</w:t>
      </w:r>
      <w:r w:rsidRPr="00990C41">
        <w:rPr>
          <w:spacing w:val="-7"/>
        </w:rPr>
        <w:t xml:space="preserve"> </w:t>
      </w:r>
      <w:r w:rsidRPr="00990C41">
        <w:t>occur.</w:t>
      </w:r>
      <w:r>
        <w:t xml:space="preserve"> These will assist with continuity</w:t>
      </w:r>
      <w:r w:rsidR="00FC3058">
        <w:t xml:space="preserve"> of</w:t>
      </w:r>
      <w:r>
        <w:t xml:space="preserve"> operations. </w:t>
      </w:r>
    </w:p>
    <w:p w:rsidR="00E61457" w:rsidRDefault="00E61457" w:rsidP="00A34F72">
      <w:pPr>
        <w:pStyle w:val="Heading5"/>
        <w:ind w:left="0"/>
        <w:rPr>
          <w:sz w:val="24"/>
          <w:szCs w:val="24"/>
          <w:highlight w:val="yellow"/>
          <w:u w:val="single"/>
        </w:rPr>
      </w:pPr>
    </w:p>
    <w:p w:rsidR="00E61457" w:rsidRDefault="00E61457" w:rsidP="00A34F72">
      <w:pPr>
        <w:pStyle w:val="Heading5"/>
        <w:ind w:left="0"/>
        <w:rPr>
          <w:sz w:val="24"/>
          <w:szCs w:val="24"/>
          <w:highlight w:val="yellow"/>
          <w:u w:val="single"/>
        </w:rPr>
      </w:pPr>
    </w:p>
    <w:p w:rsidR="0090734C" w:rsidRDefault="0090734C" w:rsidP="00A34F72">
      <w:pPr>
        <w:pStyle w:val="Heading5"/>
        <w:ind w:left="0"/>
        <w:rPr>
          <w:sz w:val="24"/>
          <w:szCs w:val="24"/>
          <w:highlight w:val="yellow"/>
          <w:u w:val="single"/>
        </w:rPr>
      </w:pPr>
    </w:p>
    <w:p w:rsidR="00A34F72" w:rsidRPr="00A34F72" w:rsidRDefault="00A34F72" w:rsidP="00A34F72">
      <w:pPr>
        <w:pStyle w:val="Heading5"/>
        <w:ind w:left="0"/>
        <w:rPr>
          <w:sz w:val="24"/>
          <w:szCs w:val="24"/>
          <w:u w:val="single"/>
        </w:rPr>
      </w:pPr>
      <w:r w:rsidRPr="00252B39">
        <w:rPr>
          <w:sz w:val="24"/>
          <w:szCs w:val="24"/>
          <w:u w:val="single"/>
        </w:rPr>
        <w:t>Organization and Assignment of Responsibilities</w:t>
      </w:r>
      <w:r w:rsidRPr="00A34F72">
        <w:rPr>
          <w:sz w:val="24"/>
          <w:szCs w:val="24"/>
          <w:u w:val="single"/>
        </w:rPr>
        <w:t xml:space="preserve"> </w:t>
      </w:r>
    </w:p>
    <w:p w:rsidR="00917154" w:rsidRPr="00412AE7" w:rsidRDefault="00917154" w:rsidP="00412AE7">
      <w:pPr>
        <w:pStyle w:val="ListParagraph"/>
        <w:numPr>
          <w:ilvl w:val="0"/>
          <w:numId w:val="9"/>
        </w:numPr>
        <w:tabs>
          <w:tab w:val="left" w:pos="1318"/>
        </w:tabs>
        <w:spacing w:before="2"/>
        <w:ind w:right="186"/>
        <w:rPr>
          <w:sz w:val="24"/>
          <w:szCs w:val="24"/>
        </w:rPr>
      </w:pPr>
      <w:r w:rsidRPr="00412AE7">
        <w:rPr>
          <w:sz w:val="24"/>
          <w:szCs w:val="24"/>
        </w:rPr>
        <w:t>Horn Point Laboratory coordinates with local, state and federal government and agencies in creating and implementing</w:t>
      </w:r>
      <w:r w:rsidR="001969B5">
        <w:rPr>
          <w:sz w:val="24"/>
          <w:szCs w:val="24"/>
        </w:rPr>
        <w:t xml:space="preserve"> an</w:t>
      </w:r>
      <w:r w:rsidRPr="00412AE7">
        <w:rPr>
          <w:sz w:val="24"/>
          <w:szCs w:val="24"/>
        </w:rPr>
        <w:t xml:space="preserve"> </w:t>
      </w:r>
      <w:r w:rsidR="007A3F56" w:rsidRPr="00412AE7">
        <w:rPr>
          <w:sz w:val="24"/>
          <w:szCs w:val="24"/>
        </w:rPr>
        <w:t>emergency operation</w:t>
      </w:r>
      <w:r w:rsidRPr="00412AE7">
        <w:rPr>
          <w:sz w:val="24"/>
          <w:szCs w:val="24"/>
        </w:rPr>
        <w:t xml:space="preserve"> plan where applicable. This includes, but is not limited to: police, fire, emergency management, utility providers, and health care providers. HPL holds a bi-annual meeting with local fire companies, police and emergency responders for discussion of new developments, a tour of the laboratory, and receipt of their suggestions on how to make their work more effective when/if called to Horn Point. As a bi-annual interaction occurs, a written plan is not required to be in place with local officials. These cooperative organizations are listed in </w:t>
      </w:r>
      <w:r w:rsidRPr="00D2598A">
        <w:rPr>
          <w:sz w:val="24"/>
          <w:szCs w:val="24"/>
        </w:rPr>
        <w:t xml:space="preserve">Appendix </w:t>
      </w:r>
      <w:r w:rsidR="004D79B2" w:rsidRPr="00D2598A">
        <w:rPr>
          <w:sz w:val="24"/>
          <w:szCs w:val="24"/>
        </w:rPr>
        <w:t>IV</w:t>
      </w:r>
      <w:r w:rsidRPr="00D2598A">
        <w:rPr>
          <w:sz w:val="24"/>
          <w:szCs w:val="24"/>
        </w:rPr>
        <w:t>.</w:t>
      </w:r>
      <w:r w:rsidRPr="00412AE7">
        <w:rPr>
          <w:sz w:val="24"/>
          <w:szCs w:val="24"/>
        </w:rPr>
        <w:t xml:space="preserve"> </w:t>
      </w:r>
    </w:p>
    <w:p w:rsidR="00412AE7" w:rsidRPr="0063235C" w:rsidRDefault="00412AE7" w:rsidP="0063235C">
      <w:pPr>
        <w:pStyle w:val="ListParagraph"/>
        <w:numPr>
          <w:ilvl w:val="0"/>
          <w:numId w:val="9"/>
        </w:numPr>
        <w:tabs>
          <w:tab w:val="left" w:pos="1318"/>
        </w:tabs>
        <w:spacing w:before="2"/>
        <w:ind w:right="186"/>
        <w:rPr>
          <w:sz w:val="24"/>
          <w:szCs w:val="24"/>
        </w:rPr>
      </w:pPr>
      <w:r>
        <w:rPr>
          <w:sz w:val="24"/>
          <w:szCs w:val="24"/>
        </w:rPr>
        <w:t>Horn Point Laboratory has established and maintained current cooperative relationships, which include memorandums of understanding (MOUs), mutual aid agreements (MAAs), and other agreements with other USM institutions and external organizations as necessary. There is a current MOU in place with Salisbury University, and local real estate agent Henry Hanna</w:t>
      </w:r>
      <w:r w:rsidR="00975BA2">
        <w:rPr>
          <w:sz w:val="24"/>
          <w:szCs w:val="24"/>
        </w:rPr>
        <w:t xml:space="preserve"> of Sperry Van Ness Real Estate Agency</w:t>
      </w:r>
      <w:r>
        <w:rPr>
          <w:sz w:val="24"/>
          <w:szCs w:val="24"/>
        </w:rPr>
        <w:t xml:space="preserve">. These coordinated relationships will help to provide space for critical research, academic, and business operations should a disaster destroy a building making it inoperable for a period of time. </w:t>
      </w:r>
      <w:r w:rsidRPr="0063235C">
        <w:rPr>
          <w:sz w:val="24"/>
          <w:szCs w:val="24"/>
        </w:rPr>
        <w:t xml:space="preserve">  </w:t>
      </w:r>
    </w:p>
    <w:p w:rsidR="0063235C" w:rsidRDefault="0063235C" w:rsidP="007A3F56">
      <w:pPr>
        <w:pStyle w:val="BodyText"/>
        <w:numPr>
          <w:ilvl w:val="0"/>
          <w:numId w:val="9"/>
        </w:numPr>
        <w:ind w:right="184"/>
        <w:jc w:val="both"/>
      </w:pPr>
      <w:r>
        <w:t xml:space="preserve">Horn Point Laboratory does not have a Campus Police force. The campus is within 5 </w:t>
      </w:r>
      <w:r>
        <w:lastRenderedPageBreak/>
        <w:t>minutes of response time from the Sheriff’s Department and the local Cambridge Police. In addition to maintenance staff, a select group of Graduate Students perform rounds. During rounds, they are instructed to go through all the buildings checking for any problems. As they move between buildings on campus, they are vigilant for anything suspicious.</w:t>
      </w:r>
      <w:r w:rsidR="003345AF">
        <w:t xml:space="preserve"> </w:t>
      </w:r>
      <w:r>
        <w:t xml:space="preserve">On weekends, they are done between 8:00 AM and 10:00 PM. During holidays, the maintenance person on call does rounds between 8:00 AM and 10:00 PM. </w:t>
      </w:r>
      <w:r>
        <w:rPr>
          <w:spacing w:val="-3"/>
        </w:rPr>
        <w:t xml:space="preserve">If, </w:t>
      </w:r>
      <w:r>
        <w:t>during rounds, anything suspicious is identified they will contact the appropriate person or agency. This helps keep a “neighborhood watch” on campus and helps avert problems that could become quite</w:t>
      </w:r>
      <w:r>
        <w:rPr>
          <w:spacing w:val="-22"/>
        </w:rPr>
        <w:t xml:space="preserve"> </w:t>
      </w:r>
      <w:r>
        <w:t xml:space="preserve">serious. </w:t>
      </w:r>
    </w:p>
    <w:p w:rsidR="0090734C" w:rsidRDefault="0090734C" w:rsidP="00C80143">
      <w:pPr>
        <w:pStyle w:val="NoSpacing"/>
        <w:rPr>
          <w:rFonts w:ascii="Times New Roman" w:hAnsi="Times New Roman" w:cs="Times New Roman"/>
          <w:b/>
          <w:sz w:val="24"/>
          <w:szCs w:val="24"/>
          <w:u w:val="single"/>
        </w:rPr>
      </w:pPr>
    </w:p>
    <w:p w:rsidR="0063235C" w:rsidRDefault="0063235C" w:rsidP="00C80143">
      <w:pPr>
        <w:pStyle w:val="NoSpacing"/>
        <w:rPr>
          <w:rFonts w:ascii="Times New Roman" w:hAnsi="Times New Roman" w:cs="Times New Roman"/>
          <w:b/>
          <w:sz w:val="24"/>
          <w:szCs w:val="24"/>
          <w:u w:val="single"/>
        </w:rPr>
      </w:pPr>
    </w:p>
    <w:p w:rsidR="00C80143" w:rsidRDefault="00C80143" w:rsidP="00C80143">
      <w:pPr>
        <w:pStyle w:val="NoSpacing"/>
        <w:rPr>
          <w:rFonts w:ascii="Times New Roman" w:hAnsi="Times New Roman" w:cs="Times New Roman"/>
          <w:b/>
          <w:sz w:val="24"/>
          <w:szCs w:val="24"/>
          <w:u w:val="single"/>
        </w:rPr>
      </w:pPr>
      <w:r w:rsidRPr="00C80143">
        <w:rPr>
          <w:rFonts w:ascii="Times New Roman" w:hAnsi="Times New Roman" w:cs="Times New Roman"/>
          <w:b/>
          <w:sz w:val="24"/>
          <w:szCs w:val="24"/>
          <w:u w:val="single"/>
        </w:rPr>
        <w:t>Direction, Control and Coordination</w:t>
      </w:r>
    </w:p>
    <w:p w:rsidR="001B3B6A" w:rsidRPr="001B3B6A" w:rsidRDefault="0026090E" w:rsidP="0026090E">
      <w:pPr>
        <w:pStyle w:val="NoSpacing"/>
        <w:numPr>
          <w:ilvl w:val="0"/>
          <w:numId w:val="16"/>
        </w:numPr>
        <w:spacing w:before="193" w:line="237" w:lineRule="auto"/>
        <w:ind w:right="1011"/>
        <w:rPr>
          <w:rFonts w:ascii="Times New Roman" w:hAnsi="Times New Roman" w:cs="Times New Roman"/>
          <w:b/>
          <w:sz w:val="24"/>
          <w:szCs w:val="24"/>
          <w:u w:val="single"/>
        </w:rPr>
      </w:pPr>
      <w:r w:rsidRPr="001B3B6A">
        <w:rPr>
          <w:rFonts w:ascii="Times New Roman" w:hAnsi="Times New Roman" w:cs="Times New Roman"/>
          <w:sz w:val="24"/>
          <w:szCs w:val="24"/>
        </w:rPr>
        <w:t>Horn Point Laboratory</w:t>
      </w:r>
      <w:r w:rsidRPr="001B3B6A">
        <w:rPr>
          <w:rFonts w:ascii="Times New Roman" w:hAnsi="Times New Roman" w:cs="Times New Roman"/>
          <w:i/>
          <w:sz w:val="24"/>
          <w:szCs w:val="24"/>
        </w:rPr>
        <w:t xml:space="preserve"> </w:t>
      </w:r>
      <w:r w:rsidRPr="001B3B6A">
        <w:rPr>
          <w:rFonts w:ascii="Times New Roman" w:hAnsi="Times New Roman" w:cs="Times New Roman"/>
          <w:sz w:val="24"/>
          <w:szCs w:val="24"/>
        </w:rPr>
        <w:t>has adopted the National Incident Management System (NIMS) which includes the Incident Command System (ICS), a standardized, on-scene, all-hazard incident and resource management concept. NIMS is a comprehensive, national approach to incident management that is applicable to all jurisdictional levels and across functional disciplines. The intent of NIMS is to be applicable across a full spectrum of potential incidents and hazard scenarios, regardless of size or complexity. NIMS is designed to improve coordination and cooperation between public and private entities in domestic management activities. Response actions will be based on the ICS. All local first responders comply with NIMS training requirements.</w:t>
      </w:r>
    </w:p>
    <w:p w:rsidR="00917154" w:rsidRPr="00B426ED" w:rsidRDefault="001B3B6A" w:rsidP="0026090E">
      <w:pPr>
        <w:pStyle w:val="NoSpacing"/>
        <w:numPr>
          <w:ilvl w:val="0"/>
          <w:numId w:val="16"/>
        </w:numPr>
        <w:spacing w:before="193" w:line="237" w:lineRule="auto"/>
        <w:ind w:right="1011"/>
        <w:rPr>
          <w:rFonts w:ascii="Times New Roman" w:hAnsi="Times New Roman" w:cs="Times New Roman"/>
          <w:b/>
          <w:sz w:val="24"/>
          <w:szCs w:val="24"/>
          <w:u w:val="single"/>
        </w:rPr>
      </w:pPr>
      <w:r w:rsidRPr="001B3B6A">
        <w:rPr>
          <w:rFonts w:ascii="Times New Roman" w:hAnsi="Times New Roman" w:cs="Times New Roman"/>
          <w:sz w:val="24"/>
          <w:szCs w:val="24"/>
        </w:rPr>
        <w:t xml:space="preserve">Horn Point Laboratory’s ICS structure can be found </w:t>
      </w:r>
      <w:r w:rsidRPr="000C7320">
        <w:rPr>
          <w:rFonts w:ascii="Times New Roman" w:hAnsi="Times New Roman" w:cs="Times New Roman"/>
          <w:sz w:val="24"/>
          <w:szCs w:val="24"/>
        </w:rPr>
        <w:t xml:space="preserve">in Appendix </w:t>
      </w:r>
      <w:r w:rsidR="00F87FA3" w:rsidRPr="000C7320">
        <w:rPr>
          <w:rFonts w:ascii="Times New Roman" w:hAnsi="Times New Roman" w:cs="Times New Roman"/>
          <w:sz w:val="24"/>
          <w:szCs w:val="24"/>
        </w:rPr>
        <w:t>V</w:t>
      </w:r>
      <w:r w:rsidRPr="000C7320">
        <w:rPr>
          <w:rFonts w:ascii="Times New Roman" w:hAnsi="Times New Roman" w:cs="Times New Roman"/>
          <w:sz w:val="24"/>
          <w:szCs w:val="24"/>
        </w:rPr>
        <w:t>.</w:t>
      </w:r>
      <w:r w:rsidRPr="001B3B6A">
        <w:rPr>
          <w:rFonts w:ascii="Times New Roman" w:hAnsi="Times New Roman" w:cs="Times New Roman"/>
          <w:sz w:val="24"/>
          <w:szCs w:val="24"/>
        </w:rPr>
        <w:t xml:space="preserve"> </w:t>
      </w:r>
      <w:r w:rsidR="0026090E" w:rsidRPr="001B3B6A">
        <w:rPr>
          <w:rFonts w:ascii="Times New Roman" w:hAnsi="Times New Roman" w:cs="Times New Roman"/>
          <w:sz w:val="24"/>
          <w:szCs w:val="24"/>
        </w:rPr>
        <w:t xml:space="preserve"> </w:t>
      </w:r>
      <w:r w:rsidRPr="001B3B6A">
        <w:rPr>
          <w:rFonts w:ascii="Times New Roman" w:hAnsi="Times New Roman" w:cs="Times New Roman"/>
          <w:sz w:val="24"/>
          <w:szCs w:val="24"/>
        </w:rPr>
        <w:t xml:space="preserve">Emergencies can occur with varying degrees of severity that require different levels of response and management. The Incident Commander is one of the first persons on the scene who assess and initiate response. Initially, this could be the Assistant Director for Facilities or the Environmental Health and Safety Coordinator. The outside emergency response Chief of the local fire/police departments may assume the position once they arrive on the scene. </w:t>
      </w:r>
    </w:p>
    <w:p w:rsidR="00B426ED" w:rsidRPr="00B426ED" w:rsidRDefault="00B426ED" w:rsidP="0026090E">
      <w:pPr>
        <w:pStyle w:val="NoSpacing"/>
        <w:numPr>
          <w:ilvl w:val="0"/>
          <w:numId w:val="16"/>
        </w:numPr>
        <w:spacing w:before="193" w:line="237" w:lineRule="auto"/>
        <w:ind w:right="1011"/>
        <w:rPr>
          <w:rFonts w:ascii="Times New Roman" w:hAnsi="Times New Roman" w:cs="Times New Roman"/>
          <w:b/>
          <w:sz w:val="24"/>
          <w:szCs w:val="24"/>
          <w:u w:val="single"/>
        </w:rPr>
      </w:pPr>
      <w:r w:rsidRPr="00B426ED">
        <w:rPr>
          <w:rFonts w:ascii="Times New Roman" w:hAnsi="Times New Roman" w:cs="Times New Roman"/>
          <w:sz w:val="24"/>
          <w:szCs w:val="24"/>
        </w:rPr>
        <w:t>No guidelines or procedures can anticipate all the variations of possible shelter in place</w:t>
      </w:r>
      <w:r w:rsidR="003927FB">
        <w:rPr>
          <w:rFonts w:ascii="Times New Roman" w:hAnsi="Times New Roman" w:cs="Times New Roman"/>
          <w:sz w:val="24"/>
          <w:szCs w:val="24"/>
        </w:rPr>
        <w:t>/</w:t>
      </w:r>
      <w:r w:rsidR="00B372EF">
        <w:rPr>
          <w:rFonts w:ascii="Times New Roman" w:hAnsi="Times New Roman" w:cs="Times New Roman"/>
          <w:sz w:val="24"/>
          <w:szCs w:val="24"/>
        </w:rPr>
        <w:t>lock down</w:t>
      </w:r>
      <w:r w:rsidR="003927FB">
        <w:rPr>
          <w:rFonts w:ascii="Times New Roman" w:hAnsi="Times New Roman" w:cs="Times New Roman"/>
          <w:sz w:val="24"/>
          <w:szCs w:val="24"/>
        </w:rPr>
        <w:t xml:space="preserve"> or evacuation</w:t>
      </w:r>
      <w:r w:rsidRPr="00B426ED">
        <w:rPr>
          <w:rFonts w:ascii="Times New Roman" w:hAnsi="Times New Roman" w:cs="Times New Roman"/>
          <w:sz w:val="24"/>
          <w:szCs w:val="24"/>
        </w:rPr>
        <w:t xml:space="preserve"> requirements. It is incumbent on all individuals to review the </w:t>
      </w:r>
      <w:r>
        <w:rPr>
          <w:rFonts w:ascii="Times New Roman" w:hAnsi="Times New Roman" w:cs="Times New Roman"/>
          <w:sz w:val="24"/>
          <w:szCs w:val="24"/>
        </w:rPr>
        <w:t>HPL EOP</w:t>
      </w:r>
      <w:r w:rsidRPr="00B426ED">
        <w:rPr>
          <w:rFonts w:ascii="Times New Roman" w:hAnsi="Times New Roman" w:cs="Times New Roman"/>
          <w:sz w:val="24"/>
          <w:szCs w:val="24"/>
        </w:rPr>
        <w:t xml:space="preserve">, </w:t>
      </w:r>
      <w:r>
        <w:rPr>
          <w:rFonts w:ascii="Times New Roman" w:hAnsi="Times New Roman" w:cs="Times New Roman"/>
          <w:sz w:val="24"/>
          <w:szCs w:val="24"/>
        </w:rPr>
        <w:t>know their respective building layouts</w:t>
      </w:r>
      <w:r w:rsidRPr="00B426ED">
        <w:rPr>
          <w:rFonts w:ascii="Times New Roman" w:hAnsi="Times New Roman" w:cs="Times New Roman"/>
          <w:sz w:val="24"/>
          <w:szCs w:val="24"/>
        </w:rPr>
        <w:t xml:space="preserve">, and any internal department procedures to prepare themselves for these possibilities as much as possible. </w:t>
      </w:r>
    </w:p>
    <w:p w:rsidR="00B426ED" w:rsidRPr="003927FB" w:rsidRDefault="00252B39" w:rsidP="00B426ED">
      <w:pPr>
        <w:pStyle w:val="NoSpacing"/>
        <w:numPr>
          <w:ilvl w:val="0"/>
          <w:numId w:val="21"/>
        </w:numPr>
        <w:spacing w:before="193" w:line="237" w:lineRule="auto"/>
        <w:ind w:right="1011"/>
        <w:rPr>
          <w:rFonts w:ascii="Times New Roman" w:hAnsi="Times New Roman" w:cs="Times New Roman"/>
          <w:b/>
          <w:sz w:val="24"/>
          <w:szCs w:val="24"/>
          <w:u w:val="single"/>
        </w:rPr>
      </w:pPr>
      <w:r>
        <w:rPr>
          <w:rFonts w:ascii="Times New Roman" w:hAnsi="Times New Roman" w:cs="Times New Roman"/>
          <w:sz w:val="24"/>
          <w:szCs w:val="24"/>
        </w:rPr>
        <w:t xml:space="preserve">There are </w:t>
      </w:r>
      <w:r w:rsidR="003927FB">
        <w:rPr>
          <w:rFonts w:ascii="Times New Roman" w:hAnsi="Times New Roman" w:cs="Times New Roman"/>
          <w:sz w:val="24"/>
          <w:szCs w:val="24"/>
        </w:rPr>
        <w:t>3</w:t>
      </w:r>
      <w:r>
        <w:rPr>
          <w:rFonts w:ascii="Times New Roman" w:hAnsi="Times New Roman" w:cs="Times New Roman"/>
          <w:sz w:val="24"/>
          <w:szCs w:val="24"/>
        </w:rPr>
        <w:t xml:space="preserve"> main scenarios in which a shelter in place alert</w:t>
      </w:r>
      <w:r w:rsidR="003927FB">
        <w:rPr>
          <w:rFonts w:ascii="Times New Roman" w:hAnsi="Times New Roman" w:cs="Times New Roman"/>
          <w:sz w:val="24"/>
          <w:szCs w:val="24"/>
        </w:rPr>
        <w:t xml:space="preserve">/lockdown </w:t>
      </w:r>
      <w:r>
        <w:rPr>
          <w:rFonts w:ascii="Times New Roman" w:hAnsi="Times New Roman" w:cs="Times New Roman"/>
          <w:sz w:val="24"/>
          <w:szCs w:val="24"/>
        </w:rPr>
        <w:t xml:space="preserve">would be issued: tornado, active shooter, severe hazardous materials release incident. </w:t>
      </w:r>
      <w:r w:rsidR="00B426ED">
        <w:rPr>
          <w:rFonts w:ascii="Times New Roman" w:hAnsi="Times New Roman" w:cs="Times New Roman"/>
          <w:sz w:val="24"/>
          <w:szCs w:val="24"/>
        </w:rPr>
        <w:t xml:space="preserve">Omni-lert is the main method of campus communication to warn of the need to shelter in place. When the alert goes out, </w:t>
      </w:r>
      <w:r>
        <w:rPr>
          <w:rFonts w:ascii="Times New Roman" w:hAnsi="Times New Roman" w:cs="Times New Roman"/>
          <w:sz w:val="24"/>
          <w:szCs w:val="24"/>
        </w:rPr>
        <w:t xml:space="preserve">everyone should stay calm, but be aware that there is an emergency situation occurring. They need to remain vigilant of their surroundings, and immediately seek a safe location. Depending on the alert type, they should determine the next course of action. For instance, if the alert is for a pending tornado, shelter should be sought at the lowest or innermost room of the building, versus an active </w:t>
      </w:r>
      <w:r>
        <w:rPr>
          <w:rFonts w:ascii="Times New Roman" w:hAnsi="Times New Roman" w:cs="Times New Roman"/>
          <w:sz w:val="24"/>
          <w:szCs w:val="24"/>
        </w:rPr>
        <w:lastRenderedPageBreak/>
        <w:t xml:space="preserve">shooter scenario where a securable room without windows would be preferred. </w:t>
      </w:r>
    </w:p>
    <w:p w:rsidR="00C47247" w:rsidRDefault="003927FB" w:rsidP="00C47247">
      <w:pPr>
        <w:pStyle w:val="NoSpacing"/>
        <w:numPr>
          <w:ilvl w:val="0"/>
          <w:numId w:val="21"/>
        </w:numPr>
        <w:spacing w:before="193" w:line="237" w:lineRule="auto"/>
        <w:ind w:right="1011"/>
        <w:rPr>
          <w:rFonts w:ascii="Times New Roman" w:hAnsi="Times New Roman" w:cs="Times New Roman"/>
          <w:b/>
          <w:sz w:val="24"/>
          <w:szCs w:val="24"/>
          <w:u w:val="single"/>
        </w:rPr>
      </w:pPr>
      <w:r>
        <w:rPr>
          <w:rFonts w:ascii="Times New Roman" w:hAnsi="Times New Roman" w:cs="Times New Roman"/>
          <w:sz w:val="24"/>
          <w:szCs w:val="24"/>
        </w:rPr>
        <w:t xml:space="preserve">The main scenario when an evacuation would be initiated would be under a bomb or terrorism threat. Generally speaking, there is a little more advance notice with these types of scenarios, giving time for the building superintendents and Assistant Director </w:t>
      </w:r>
      <w:r w:rsidR="002F1F09">
        <w:rPr>
          <w:rFonts w:ascii="Times New Roman" w:hAnsi="Times New Roman" w:cs="Times New Roman"/>
          <w:sz w:val="24"/>
          <w:szCs w:val="24"/>
        </w:rPr>
        <w:t>for</w:t>
      </w:r>
      <w:r>
        <w:rPr>
          <w:rFonts w:ascii="Times New Roman" w:hAnsi="Times New Roman" w:cs="Times New Roman"/>
          <w:sz w:val="24"/>
          <w:szCs w:val="24"/>
        </w:rPr>
        <w:t xml:space="preserve"> Facilities to coordinate an evacuation of specific buildings or the whole campus. As with shelter in place alerts, Omni-lert would be the main method of campus communication to warn of the evacuation need, citing the specific threat and group rendezvous points. </w:t>
      </w:r>
    </w:p>
    <w:p w:rsidR="00C47247" w:rsidRPr="00C47247" w:rsidRDefault="00830D20" w:rsidP="00C47247">
      <w:pPr>
        <w:pStyle w:val="NoSpacing"/>
        <w:numPr>
          <w:ilvl w:val="0"/>
          <w:numId w:val="21"/>
        </w:numPr>
        <w:spacing w:before="193" w:line="237" w:lineRule="auto"/>
        <w:ind w:right="1011"/>
        <w:rPr>
          <w:rFonts w:ascii="Times New Roman" w:hAnsi="Times New Roman" w:cs="Times New Roman"/>
          <w:b/>
          <w:sz w:val="24"/>
          <w:szCs w:val="24"/>
          <w:u w:val="single"/>
        </w:rPr>
      </w:pPr>
      <w:r w:rsidRPr="00C47247">
        <w:rPr>
          <w:rFonts w:ascii="Times New Roman" w:hAnsi="Times New Roman" w:cs="Times New Roman"/>
          <w:sz w:val="24"/>
          <w:szCs w:val="24"/>
        </w:rPr>
        <w:t xml:space="preserve">In the event of either shelter in place/lockdown or evacuation, </w:t>
      </w:r>
      <w:r w:rsidR="003C2474" w:rsidRPr="00C47247">
        <w:rPr>
          <w:rFonts w:ascii="Times New Roman" w:hAnsi="Times New Roman" w:cs="Times New Roman"/>
          <w:sz w:val="24"/>
          <w:szCs w:val="24"/>
        </w:rPr>
        <w:t xml:space="preserve">it will be up to each individual supervisor to ensure that they have accounted for all of their reporting subordinates. Telephone tree systems in place for each department will help to facilitate this, as well as good standing communications between all parties in a department. Once the ICS on scene has declared the scene safe and the threat is over, there will be a mass communication from Omni-lert stating it is okay to re-enter buildings or leave rooms, and the Assistant Director </w:t>
      </w:r>
      <w:r w:rsidR="005E1BEC">
        <w:rPr>
          <w:rFonts w:ascii="Times New Roman" w:hAnsi="Times New Roman" w:cs="Times New Roman"/>
          <w:sz w:val="24"/>
          <w:szCs w:val="24"/>
        </w:rPr>
        <w:t>for</w:t>
      </w:r>
      <w:r w:rsidR="003C2474" w:rsidRPr="00C47247">
        <w:rPr>
          <w:rFonts w:ascii="Times New Roman" w:hAnsi="Times New Roman" w:cs="Times New Roman"/>
          <w:sz w:val="24"/>
          <w:szCs w:val="24"/>
        </w:rPr>
        <w:t xml:space="preserve"> Facilities will be in contact </w:t>
      </w:r>
      <w:r w:rsidR="00C47247" w:rsidRPr="00C47247">
        <w:rPr>
          <w:rFonts w:ascii="Times New Roman" w:hAnsi="Times New Roman" w:cs="Times New Roman"/>
          <w:sz w:val="24"/>
          <w:szCs w:val="24"/>
        </w:rPr>
        <w:t>with supervisors directly to ensure smooth transitions.</w:t>
      </w:r>
    </w:p>
    <w:p w:rsidR="009B1E33" w:rsidRDefault="009B1E33" w:rsidP="009B1E33">
      <w:pPr>
        <w:pStyle w:val="NoSpacing"/>
        <w:spacing w:before="193" w:line="237" w:lineRule="auto"/>
        <w:ind w:right="1011"/>
        <w:rPr>
          <w:rFonts w:ascii="Times New Roman" w:hAnsi="Times New Roman" w:cs="Times New Roman"/>
          <w:b/>
          <w:sz w:val="24"/>
          <w:szCs w:val="24"/>
          <w:u w:val="single"/>
        </w:rPr>
      </w:pPr>
    </w:p>
    <w:p w:rsidR="00832457" w:rsidRPr="00832457" w:rsidRDefault="00832457" w:rsidP="00832457">
      <w:pPr>
        <w:pStyle w:val="NoSpacing"/>
        <w:rPr>
          <w:rFonts w:ascii="Times New Roman" w:hAnsi="Times New Roman" w:cs="Times New Roman"/>
          <w:b/>
          <w:sz w:val="24"/>
          <w:szCs w:val="24"/>
          <w:u w:val="single"/>
        </w:rPr>
      </w:pPr>
      <w:r w:rsidRPr="00832457">
        <w:rPr>
          <w:rFonts w:ascii="Times New Roman" w:hAnsi="Times New Roman" w:cs="Times New Roman"/>
          <w:b/>
          <w:sz w:val="24"/>
          <w:szCs w:val="24"/>
          <w:u w:val="single"/>
        </w:rPr>
        <w:t xml:space="preserve">Communications </w:t>
      </w:r>
    </w:p>
    <w:p w:rsidR="00832457" w:rsidRPr="003F09FB" w:rsidRDefault="00832457" w:rsidP="003F09FB">
      <w:pPr>
        <w:pStyle w:val="NoSpacing"/>
        <w:numPr>
          <w:ilvl w:val="0"/>
          <w:numId w:val="19"/>
        </w:numPr>
        <w:rPr>
          <w:rFonts w:ascii="Times New Roman" w:hAnsi="Times New Roman" w:cs="Times New Roman"/>
          <w:i/>
          <w:sz w:val="24"/>
          <w:szCs w:val="24"/>
        </w:rPr>
      </w:pPr>
      <w:r w:rsidRPr="00832457">
        <w:rPr>
          <w:rFonts w:ascii="Times New Roman" w:hAnsi="Times New Roman" w:cs="Times New Roman"/>
          <w:sz w:val="24"/>
          <w:szCs w:val="24"/>
        </w:rPr>
        <w:t>Horn Point Laboratory has and maintains both operational communications, as well as external communications with the public for warnings and notifications. In the event of an emergency, the campus will be notified by using  the Campus Emergency Notification System</w:t>
      </w:r>
      <w:r w:rsidR="003F09FB">
        <w:rPr>
          <w:rFonts w:ascii="Times New Roman" w:hAnsi="Times New Roman" w:cs="Times New Roman"/>
          <w:sz w:val="24"/>
          <w:szCs w:val="24"/>
        </w:rPr>
        <w:t>, Omni-lert</w:t>
      </w:r>
      <w:r w:rsidRPr="00832457">
        <w:rPr>
          <w:rFonts w:ascii="Times New Roman" w:hAnsi="Times New Roman" w:cs="Times New Roman"/>
          <w:sz w:val="24"/>
          <w:szCs w:val="24"/>
        </w:rPr>
        <w:t xml:space="preserve"> </w:t>
      </w:r>
      <w:r w:rsidRPr="00832457">
        <w:rPr>
          <w:rFonts w:ascii="Times New Roman" w:hAnsi="Times New Roman" w:cs="Times New Roman"/>
          <w:spacing w:val="-11"/>
          <w:sz w:val="24"/>
          <w:szCs w:val="24"/>
        </w:rPr>
        <w:t>(</w:t>
      </w:r>
      <w:hyperlink r:id="rId8">
        <w:r w:rsidRPr="00832457">
          <w:rPr>
            <w:rFonts w:ascii="Times New Roman" w:hAnsi="Times New Roman" w:cs="Times New Roman"/>
            <w:color w:val="0000FF"/>
            <w:spacing w:val="-11"/>
            <w:sz w:val="24"/>
            <w:szCs w:val="24"/>
            <w:u w:val="single" w:color="0000FF"/>
          </w:rPr>
          <w:t>http://www.umces.edu/omnilert-campus-emergency-notification-system</w:t>
        </w:r>
      </w:hyperlink>
      <w:r w:rsidRPr="00832457">
        <w:rPr>
          <w:rFonts w:ascii="Times New Roman" w:hAnsi="Times New Roman" w:cs="Times New Roman"/>
          <w:spacing w:val="-11"/>
          <w:sz w:val="24"/>
          <w:szCs w:val="24"/>
        </w:rPr>
        <w:t xml:space="preserve">) </w:t>
      </w:r>
      <w:r w:rsidRPr="00832457">
        <w:rPr>
          <w:rFonts w:ascii="Times New Roman" w:hAnsi="Times New Roman" w:cs="Times New Roman"/>
          <w:sz w:val="24"/>
          <w:szCs w:val="24"/>
        </w:rPr>
        <w:t xml:space="preserve">which has been in place since April 2011. </w:t>
      </w:r>
      <w:r w:rsidR="003F09FB" w:rsidRPr="003F09FB">
        <w:rPr>
          <w:rFonts w:ascii="Times New Roman" w:hAnsi="Times New Roman" w:cs="Times New Roman"/>
          <w:sz w:val="24"/>
          <w:szCs w:val="24"/>
        </w:rPr>
        <w:t>Omni</w:t>
      </w:r>
      <w:r w:rsidR="003F09FB">
        <w:rPr>
          <w:rFonts w:ascii="Times New Roman" w:hAnsi="Times New Roman" w:cs="Times New Roman"/>
          <w:sz w:val="24"/>
          <w:szCs w:val="24"/>
        </w:rPr>
        <w:t>-</w:t>
      </w:r>
      <w:r w:rsidR="003F09FB" w:rsidRPr="003F09FB">
        <w:rPr>
          <w:rFonts w:ascii="Times New Roman" w:hAnsi="Times New Roman" w:cs="Times New Roman"/>
          <w:sz w:val="24"/>
          <w:szCs w:val="24"/>
        </w:rPr>
        <w:t xml:space="preserve">lert </w:t>
      </w:r>
      <w:r w:rsidRPr="003F09FB">
        <w:rPr>
          <w:rFonts w:ascii="Times New Roman" w:hAnsi="Times New Roman" w:cs="Times New Roman"/>
          <w:sz w:val="24"/>
          <w:szCs w:val="24"/>
        </w:rPr>
        <w:t>instantly and simultaneously sends redundant communications to a subscriber’s mobile phone (via SMS text message), Blackberry, smart phone, wireless PDA, pager, traditional phones (voice messages), desktop alerts, as well as existing infrastructure such as digital signage e-mail account, and relevant web</w:t>
      </w:r>
      <w:r w:rsidRPr="003F09FB">
        <w:rPr>
          <w:rFonts w:ascii="Times New Roman" w:hAnsi="Times New Roman" w:cs="Times New Roman"/>
          <w:spacing w:val="-9"/>
          <w:sz w:val="24"/>
          <w:szCs w:val="24"/>
        </w:rPr>
        <w:t xml:space="preserve"> </w:t>
      </w:r>
      <w:r w:rsidRPr="003F09FB">
        <w:rPr>
          <w:rFonts w:ascii="Times New Roman" w:hAnsi="Times New Roman" w:cs="Times New Roman"/>
          <w:sz w:val="24"/>
          <w:szCs w:val="24"/>
        </w:rPr>
        <w:t xml:space="preserve">pages. </w:t>
      </w:r>
      <w:r w:rsidRPr="00832457">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page">
                  <wp:posOffset>6774180</wp:posOffset>
                </wp:positionH>
                <wp:positionV relativeFrom="paragraph">
                  <wp:posOffset>453390</wp:posOffset>
                </wp:positionV>
                <wp:extent cx="56515" cy="7620"/>
                <wp:effectExtent l="1905"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7C6" id="Rectangle 4" o:spid="_x0000_s1026" style="position:absolute;margin-left:533.4pt;margin-top:35.7pt;width:4.4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" fillcolor="#b5082e" stroked="f">
                <w10:wrap anchorx="page"/>
              </v:rect>
            </w:pict>
          </mc:Fallback>
        </mc:AlternateContent>
      </w:r>
      <w:r w:rsidRPr="00832457">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page">
                  <wp:posOffset>4105910</wp:posOffset>
                </wp:positionH>
                <wp:positionV relativeFrom="paragraph">
                  <wp:posOffset>1154430</wp:posOffset>
                </wp:positionV>
                <wp:extent cx="38100" cy="7620"/>
                <wp:effectExtent l="635" t="317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A9B3" id="Rectangle 3" o:spid="_x0000_s1026" style="position:absolute;margin-left:323.3pt;margin-top:90.9pt;width:3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" fillcolor="#b5082e" stroked="f">
                <w10:wrap anchorx="page"/>
              </v:rect>
            </w:pict>
          </mc:Fallback>
        </mc:AlternateContent>
      </w:r>
      <w:r w:rsidR="003F09FB" w:rsidRPr="003F09FB">
        <w:rPr>
          <w:rFonts w:ascii="Times New Roman" w:hAnsi="Times New Roman" w:cs="Times New Roman"/>
          <w:sz w:val="24"/>
          <w:szCs w:val="24"/>
        </w:rPr>
        <w:t>It</w:t>
      </w:r>
      <w:r w:rsidRPr="003F09FB">
        <w:rPr>
          <w:rFonts w:ascii="Times New Roman" w:hAnsi="Times New Roman" w:cs="Times New Roman"/>
          <w:sz w:val="24"/>
          <w:szCs w:val="24"/>
        </w:rPr>
        <w:t xml:space="preserve"> broadcast time-sensitive messages to students, faculty, staff, visitors, families, Board of Regents, first responders, and others – wherever they are located. </w:t>
      </w:r>
      <w:r w:rsidR="003F09FB">
        <w:rPr>
          <w:rFonts w:ascii="Times New Roman" w:hAnsi="Times New Roman" w:cs="Times New Roman"/>
          <w:sz w:val="24"/>
          <w:szCs w:val="24"/>
        </w:rPr>
        <w:t>Omni-lert is also used for communications after an incident has concluded to provide updates. Second wave alerts include signage posted on building entrances.</w:t>
      </w:r>
    </w:p>
    <w:p w:rsidR="003F09FB" w:rsidRDefault="00832457" w:rsidP="003F09FB">
      <w:pPr>
        <w:pStyle w:val="NoSpacing"/>
        <w:numPr>
          <w:ilvl w:val="0"/>
          <w:numId w:val="19"/>
        </w:numPr>
        <w:rPr>
          <w:rFonts w:ascii="Times New Roman" w:hAnsi="Times New Roman" w:cs="Times New Roman"/>
          <w:i/>
          <w:sz w:val="24"/>
          <w:szCs w:val="24"/>
        </w:rPr>
      </w:pPr>
      <w:r w:rsidRPr="00832457">
        <w:rPr>
          <w:rFonts w:ascii="Times New Roman" w:hAnsi="Times New Roman" w:cs="Times New Roman"/>
          <w:sz w:val="24"/>
          <w:szCs w:val="24"/>
        </w:rPr>
        <w:t>Horn Point Laboratory has a comprehensive communications plan for communicati</w:t>
      </w:r>
      <w:r w:rsidR="00583270">
        <w:rPr>
          <w:rFonts w:ascii="Times New Roman" w:hAnsi="Times New Roman" w:cs="Times New Roman"/>
          <w:sz w:val="24"/>
          <w:szCs w:val="24"/>
        </w:rPr>
        <w:t>ng</w:t>
      </w:r>
      <w:r w:rsidRPr="00832457">
        <w:rPr>
          <w:rFonts w:ascii="Times New Roman" w:hAnsi="Times New Roman" w:cs="Times New Roman"/>
          <w:sz w:val="24"/>
          <w:szCs w:val="24"/>
        </w:rPr>
        <w:t xml:space="preserve"> with the campus, surrounding communities, the USM office, Board of Regents, families, and media in the case of an emergency incident. The UMCES Director of Communications and Marketing (DCM) will be responsible for communicating with the surrounding communities and the media in the case of an emergency incident. The</w:t>
      </w:r>
      <w:r w:rsidRPr="00832457">
        <w:rPr>
          <w:rFonts w:ascii="Times New Roman" w:hAnsi="Times New Roman" w:cs="Times New Roman"/>
          <w:spacing w:val="-5"/>
          <w:sz w:val="24"/>
          <w:szCs w:val="24"/>
        </w:rPr>
        <w:t xml:space="preserve"> </w:t>
      </w:r>
      <w:r w:rsidRPr="00832457">
        <w:rPr>
          <w:rFonts w:ascii="Times New Roman" w:hAnsi="Times New Roman" w:cs="Times New Roman"/>
          <w:sz w:val="24"/>
          <w:szCs w:val="24"/>
        </w:rPr>
        <w:t>DCM</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will</w:t>
      </w:r>
      <w:r w:rsidRPr="00832457">
        <w:rPr>
          <w:rFonts w:ascii="Times New Roman" w:hAnsi="Times New Roman" w:cs="Times New Roman"/>
          <w:spacing w:val="-3"/>
          <w:sz w:val="24"/>
          <w:szCs w:val="24"/>
        </w:rPr>
        <w:t xml:space="preserve"> </w:t>
      </w:r>
      <w:r w:rsidRPr="00832457">
        <w:rPr>
          <w:rFonts w:ascii="Times New Roman" w:hAnsi="Times New Roman" w:cs="Times New Roman"/>
          <w:sz w:val="24"/>
          <w:szCs w:val="24"/>
        </w:rPr>
        <w:t>serve</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as</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the</w:t>
      </w:r>
      <w:r w:rsidRPr="00832457">
        <w:rPr>
          <w:rFonts w:ascii="Times New Roman" w:hAnsi="Times New Roman" w:cs="Times New Roman"/>
          <w:spacing w:val="-5"/>
          <w:sz w:val="24"/>
          <w:szCs w:val="24"/>
        </w:rPr>
        <w:t xml:space="preserve"> </w:t>
      </w:r>
      <w:r w:rsidRPr="00832457">
        <w:rPr>
          <w:rFonts w:ascii="Times New Roman" w:hAnsi="Times New Roman" w:cs="Times New Roman"/>
          <w:sz w:val="24"/>
          <w:szCs w:val="24"/>
        </w:rPr>
        <w:t>conduit</w:t>
      </w:r>
      <w:r w:rsidRPr="00832457">
        <w:rPr>
          <w:rFonts w:ascii="Times New Roman" w:hAnsi="Times New Roman" w:cs="Times New Roman"/>
          <w:spacing w:val="-3"/>
          <w:sz w:val="24"/>
          <w:szCs w:val="24"/>
        </w:rPr>
        <w:t xml:space="preserve"> </w:t>
      </w:r>
      <w:r w:rsidRPr="00832457">
        <w:rPr>
          <w:rFonts w:ascii="Times New Roman" w:hAnsi="Times New Roman" w:cs="Times New Roman"/>
          <w:sz w:val="24"/>
          <w:szCs w:val="24"/>
        </w:rPr>
        <w:t>for</w:t>
      </w:r>
      <w:r w:rsidRPr="00832457">
        <w:rPr>
          <w:rFonts w:ascii="Times New Roman" w:hAnsi="Times New Roman" w:cs="Times New Roman"/>
          <w:spacing w:val="-5"/>
          <w:sz w:val="24"/>
          <w:szCs w:val="24"/>
        </w:rPr>
        <w:t xml:space="preserve"> </w:t>
      </w:r>
      <w:r w:rsidRPr="00832457">
        <w:rPr>
          <w:rFonts w:ascii="Times New Roman" w:hAnsi="Times New Roman" w:cs="Times New Roman"/>
          <w:sz w:val="24"/>
          <w:szCs w:val="24"/>
        </w:rPr>
        <w:t>information</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on</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campus</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and</w:t>
      </w:r>
      <w:r w:rsidRPr="00832457">
        <w:rPr>
          <w:rFonts w:ascii="Times New Roman" w:hAnsi="Times New Roman" w:cs="Times New Roman"/>
          <w:spacing w:val="-1"/>
          <w:sz w:val="24"/>
          <w:szCs w:val="24"/>
        </w:rPr>
        <w:t xml:space="preserve"> </w:t>
      </w:r>
      <w:r w:rsidRPr="00832457">
        <w:rPr>
          <w:rFonts w:ascii="Times New Roman" w:hAnsi="Times New Roman" w:cs="Times New Roman"/>
          <w:sz w:val="24"/>
          <w:szCs w:val="24"/>
        </w:rPr>
        <w:t>off</w:t>
      </w:r>
      <w:r w:rsidRPr="00832457">
        <w:rPr>
          <w:rFonts w:ascii="Times New Roman" w:hAnsi="Times New Roman" w:cs="Times New Roman"/>
          <w:spacing w:val="-2"/>
          <w:sz w:val="24"/>
          <w:szCs w:val="24"/>
        </w:rPr>
        <w:t xml:space="preserve"> </w:t>
      </w:r>
      <w:r w:rsidRPr="00832457">
        <w:rPr>
          <w:rFonts w:ascii="Times New Roman" w:hAnsi="Times New Roman" w:cs="Times New Roman"/>
          <w:sz w:val="24"/>
          <w:szCs w:val="24"/>
        </w:rPr>
        <w:t>campus</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during</w:t>
      </w:r>
      <w:r w:rsidRPr="00832457">
        <w:rPr>
          <w:rFonts w:ascii="Times New Roman" w:hAnsi="Times New Roman" w:cs="Times New Roman"/>
          <w:spacing w:val="-4"/>
          <w:sz w:val="24"/>
          <w:szCs w:val="24"/>
        </w:rPr>
        <w:t xml:space="preserve"> </w:t>
      </w:r>
      <w:r w:rsidRPr="00832457">
        <w:rPr>
          <w:rFonts w:ascii="Times New Roman" w:hAnsi="Times New Roman" w:cs="Times New Roman"/>
          <w:sz w:val="24"/>
          <w:szCs w:val="24"/>
        </w:rPr>
        <w:t>a</w:t>
      </w:r>
      <w:r w:rsidRPr="00832457">
        <w:rPr>
          <w:rFonts w:ascii="Times New Roman" w:hAnsi="Times New Roman" w:cs="Times New Roman"/>
          <w:spacing w:val="5"/>
          <w:sz w:val="24"/>
          <w:szCs w:val="24"/>
        </w:rPr>
        <w:t xml:space="preserve"> </w:t>
      </w:r>
      <w:r w:rsidRPr="00832457">
        <w:rPr>
          <w:rFonts w:ascii="Times New Roman" w:hAnsi="Times New Roman" w:cs="Times New Roman"/>
          <w:sz w:val="24"/>
          <w:szCs w:val="24"/>
        </w:rPr>
        <w:t xml:space="preserve">campus emergency using the Campus Emergency Notification System. </w:t>
      </w:r>
      <w:r w:rsidRPr="00832457">
        <w:rPr>
          <w:rFonts w:ascii="Times New Roman" w:hAnsi="Times New Roman" w:cs="Times New Roman"/>
          <w:spacing w:val="-3"/>
          <w:sz w:val="24"/>
          <w:szCs w:val="24"/>
        </w:rPr>
        <w:t xml:space="preserve">In </w:t>
      </w:r>
      <w:r w:rsidRPr="00832457">
        <w:rPr>
          <w:rFonts w:ascii="Times New Roman" w:hAnsi="Times New Roman" w:cs="Times New Roman"/>
          <w:sz w:val="24"/>
          <w:szCs w:val="24"/>
        </w:rPr>
        <w:t xml:space="preserve">consultation with the EPC, he/she </w:t>
      </w:r>
      <w:r w:rsidRPr="00832457">
        <w:rPr>
          <w:rFonts w:ascii="Times New Roman" w:hAnsi="Times New Roman" w:cs="Times New Roman"/>
          <w:spacing w:val="-3"/>
          <w:sz w:val="24"/>
          <w:szCs w:val="24"/>
        </w:rPr>
        <w:t xml:space="preserve">will </w:t>
      </w:r>
      <w:r w:rsidRPr="00832457">
        <w:rPr>
          <w:rFonts w:ascii="Times New Roman" w:hAnsi="Times New Roman" w:cs="Times New Roman"/>
          <w:sz w:val="24"/>
          <w:szCs w:val="24"/>
        </w:rPr>
        <w:t>coordinate all news releases, interviews, and information dissemination concerning the emergency</w:t>
      </w:r>
      <w:r w:rsidR="003F09FB">
        <w:rPr>
          <w:rFonts w:ascii="Times New Roman" w:hAnsi="Times New Roman" w:cs="Times New Roman"/>
          <w:sz w:val="24"/>
          <w:szCs w:val="24"/>
        </w:rPr>
        <w:t xml:space="preserve">. </w:t>
      </w:r>
      <w:r w:rsidR="00DC0DBC">
        <w:rPr>
          <w:rFonts w:ascii="Times New Roman" w:hAnsi="Times New Roman" w:cs="Times New Roman"/>
          <w:sz w:val="24"/>
          <w:szCs w:val="24"/>
        </w:rPr>
        <w:t xml:space="preserve">An updated version of UMCES’ Crisis Communication Plan is attached as </w:t>
      </w:r>
      <w:r w:rsidR="000C7320" w:rsidRPr="00550228">
        <w:rPr>
          <w:rFonts w:ascii="Times New Roman" w:hAnsi="Times New Roman" w:cs="Times New Roman"/>
          <w:sz w:val="24"/>
          <w:szCs w:val="24"/>
        </w:rPr>
        <w:t>Attachment I.</w:t>
      </w:r>
      <w:r w:rsidR="00DC0DBC">
        <w:rPr>
          <w:rFonts w:ascii="Times New Roman" w:hAnsi="Times New Roman" w:cs="Times New Roman"/>
          <w:sz w:val="24"/>
          <w:szCs w:val="24"/>
        </w:rPr>
        <w:t xml:space="preserve"> </w:t>
      </w:r>
    </w:p>
    <w:p w:rsidR="00DC0DBC" w:rsidRPr="003C2474" w:rsidRDefault="00832457" w:rsidP="00DC0DBC">
      <w:pPr>
        <w:pStyle w:val="NoSpacing"/>
        <w:numPr>
          <w:ilvl w:val="0"/>
          <w:numId w:val="19"/>
        </w:numPr>
        <w:rPr>
          <w:rFonts w:ascii="Times New Roman" w:hAnsi="Times New Roman" w:cs="Times New Roman"/>
          <w:i/>
          <w:sz w:val="24"/>
          <w:szCs w:val="24"/>
        </w:rPr>
      </w:pPr>
      <w:r w:rsidRPr="003F09FB">
        <w:rPr>
          <w:rFonts w:ascii="Times New Roman" w:hAnsi="Times New Roman" w:cs="Times New Roman"/>
          <w:sz w:val="24"/>
          <w:szCs w:val="24"/>
        </w:rPr>
        <w:lastRenderedPageBreak/>
        <w:t xml:space="preserve">Horn Point Laboratory will advise, involve, and solicit feedback from students on issues of campus safety and security and emergency preparedness. </w:t>
      </w:r>
    </w:p>
    <w:p w:rsidR="003C2474" w:rsidRDefault="003C2474" w:rsidP="003C2474">
      <w:pPr>
        <w:pStyle w:val="NoSpacing"/>
        <w:ind w:left="990"/>
        <w:rPr>
          <w:rFonts w:ascii="Times New Roman" w:hAnsi="Times New Roman" w:cs="Times New Roman"/>
          <w:i/>
          <w:sz w:val="24"/>
          <w:szCs w:val="24"/>
        </w:rPr>
      </w:pPr>
    </w:p>
    <w:p w:rsidR="003C2474" w:rsidRDefault="003C2474" w:rsidP="003C2474">
      <w:pPr>
        <w:pStyle w:val="NoSpacing"/>
        <w:ind w:left="990"/>
        <w:rPr>
          <w:rFonts w:ascii="Times New Roman" w:hAnsi="Times New Roman" w:cs="Times New Roman"/>
          <w:i/>
          <w:sz w:val="24"/>
          <w:szCs w:val="24"/>
        </w:rPr>
      </w:pPr>
    </w:p>
    <w:p w:rsidR="00DC0DBC" w:rsidRDefault="00DC0DBC" w:rsidP="00DC0DBC">
      <w:pPr>
        <w:pStyle w:val="NoSpacing"/>
        <w:rPr>
          <w:rFonts w:ascii="Times New Roman" w:hAnsi="Times New Roman" w:cs="Times New Roman"/>
          <w:b/>
          <w:sz w:val="24"/>
          <w:szCs w:val="24"/>
          <w:u w:val="single"/>
        </w:rPr>
      </w:pPr>
      <w:r w:rsidRPr="00185857">
        <w:rPr>
          <w:rFonts w:ascii="Times New Roman" w:hAnsi="Times New Roman" w:cs="Times New Roman"/>
          <w:b/>
          <w:sz w:val="24"/>
          <w:szCs w:val="24"/>
          <w:u w:val="single"/>
        </w:rPr>
        <w:t>Training</w:t>
      </w:r>
    </w:p>
    <w:p w:rsidR="00185857" w:rsidRDefault="00185857" w:rsidP="00DC0DBC">
      <w:pPr>
        <w:pStyle w:val="NoSpacing"/>
        <w:rPr>
          <w:rFonts w:ascii="Times New Roman" w:hAnsi="Times New Roman" w:cs="Times New Roman"/>
          <w:b/>
          <w:sz w:val="24"/>
          <w:szCs w:val="24"/>
          <w:u w:val="single"/>
        </w:rPr>
      </w:pPr>
    </w:p>
    <w:p w:rsidR="00185857" w:rsidRDefault="00185857" w:rsidP="00185857">
      <w:pPr>
        <w:pStyle w:val="BodyText"/>
        <w:spacing w:before="3"/>
        <w:ind w:right="186"/>
      </w:pPr>
      <w:r>
        <w:t>Horn Point Laboratory provides regular and appropriate training for the campus community, including key emergency response staff, faculty and students on emergency preparedness, behavioral assessment, and response plans. The EPC is responsible for developing and providing all training required under NIMS regulations. Appropriate personnel shall conduct exercises and evaluation regularly of the campus emergency operations plan and other campus emergency plans. Exercises will include a variety of tabletop drills, full scale exercises, and trainings from outside consultants. They will be based on the top hazards faced by the institution and given priority. Examples of trainings may include CPR/AED/first aid certifications, fire drills and evacuations, fire extinguisher handling and know-how, and shelter in place drills. Priority will be given to the top hazards faced by HPL including but not limited to fire, hazardous material, bio- safety, hurricane, or tornado. These exercises help prepare HPL in the event of an actual emergency. Fire alarm drills/evacuation drills will occur annually for the campus.</w:t>
      </w:r>
    </w:p>
    <w:p w:rsidR="00185857" w:rsidRDefault="00185857" w:rsidP="00185857">
      <w:pPr>
        <w:pStyle w:val="BodyText"/>
        <w:spacing w:before="3"/>
        <w:ind w:right="186"/>
      </w:pPr>
    </w:p>
    <w:p w:rsidR="00252B39" w:rsidRDefault="00252B39" w:rsidP="00185857">
      <w:pPr>
        <w:pStyle w:val="BodyText"/>
        <w:spacing w:before="3"/>
        <w:ind w:right="186"/>
        <w:rPr>
          <w:b/>
          <w:u w:val="single"/>
        </w:rPr>
      </w:pPr>
    </w:p>
    <w:p w:rsidR="00185857" w:rsidRDefault="00C3005F" w:rsidP="00185857">
      <w:pPr>
        <w:pStyle w:val="BodyText"/>
        <w:spacing w:before="3"/>
        <w:ind w:right="186"/>
        <w:rPr>
          <w:b/>
          <w:u w:val="single"/>
        </w:rPr>
      </w:pPr>
      <w:r w:rsidRPr="00C3005F">
        <w:rPr>
          <w:b/>
          <w:u w:val="single"/>
        </w:rPr>
        <w:t>Administration and Logistical Plans</w:t>
      </w:r>
    </w:p>
    <w:p w:rsidR="00C3005F" w:rsidRDefault="00C3005F" w:rsidP="00185857">
      <w:pPr>
        <w:pStyle w:val="BodyText"/>
        <w:spacing w:before="3"/>
        <w:ind w:right="186"/>
        <w:rPr>
          <w:b/>
          <w:u w:val="single"/>
        </w:rPr>
      </w:pPr>
    </w:p>
    <w:p w:rsidR="00C3005F" w:rsidRDefault="00C3005F" w:rsidP="00185857">
      <w:pPr>
        <w:pStyle w:val="BodyText"/>
        <w:spacing w:before="3"/>
        <w:ind w:right="186"/>
      </w:pPr>
      <w:r>
        <w:t xml:space="preserve">Emergency preparedness is everyone’s individual responsibility. Response to any emergency requires comprehensive planning involving all levels of campus personnel. The Horn </w:t>
      </w:r>
      <w:r w:rsidR="009A11B7">
        <w:t>Point</w:t>
      </w:r>
      <w:r>
        <w:t xml:space="preserve"> Laboratory EOP contains policies, guidelines, and procedures to follow before, during and after an emergency. The EOP integrates emergency preparedness activities into one document. It is the focal point for University planning and preparedness procedures.</w:t>
      </w:r>
    </w:p>
    <w:p w:rsidR="00C3005F" w:rsidRDefault="00C3005F" w:rsidP="00185857">
      <w:pPr>
        <w:pStyle w:val="BodyText"/>
        <w:spacing w:before="3"/>
        <w:ind w:right="186"/>
        <w:rPr>
          <w:b/>
          <w:u w:val="single"/>
        </w:rPr>
      </w:pPr>
    </w:p>
    <w:p w:rsidR="00252B39" w:rsidRPr="000C7320" w:rsidRDefault="00C3005F" w:rsidP="00252B39">
      <w:pPr>
        <w:pStyle w:val="BodyText"/>
        <w:spacing w:before="3"/>
        <w:ind w:right="186"/>
        <w:rPr>
          <w:highlight w:val="yellow"/>
        </w:rPr>
      </w:pPr>
      <w:r w:rsidRPr="00F2251D">
        <w:t xml:space="preserve">This plan contains the following as attachments. </w:t>
      </w:r>
    </w:p>
    <w:p w:rsidR="00F41EF8" w:rsidRPr="007B3E9E" w:rsidRDefault="00F41EF8" w:rsidP="00C3005F">
      <w:pPr>
        <w:pStyle w:val="BodyText"/>
        <w:numPr>
          <w:ilvl w:val="0"/>
          <w:numId w:val="20"/>
        </w:numPr>
        <w:spacing w:before="3"/>
        <w:ind w:right="186"/>
      </w:pPr>
      <w:r w:rsidRPr="00553EA0">
        <w:t xml:space="preserve">Crisis Communications Plan- Attachment I. This plan provides the central guidance </w:t>
      </w:r>
      <w:r w:rsidRPr="007B3E9E">
        <w:t>for University public communications response procedures.</w:t>
      </w:r>
    </w:p>
    <w:p w:rsidR="0073775E" w:rsidRPr="006D10F2" w:rsidRDefault="00F41EF8" w:rsidP="00C3005F">
      <w:pPr>
        <w:pStyle w:val="BodyText"/>
        <w:numPr>
          <w:ilvl w:val="0"/>
          <w:numId w:val="20"/>
        </w:numPr>
        <w:spacing w:before="3"/>
        <w:ind w:right="186"/>
      </w:pPr>
      <w:r w:rsidRPr="006D10F2">
        <w:t xml:space="preserve">Continuity of Operations Plans- Attachment II. These plans provide guidance on how critical departments will function independently in the event of the activation of the EOP. </w:t>
      </w:r>
    </w:p>
    <w:p w:rsidR="00F41EF8" w:rsidRPr="007B3E9E" w:rsidRDefault="00F41EF8" w:rsidP="00C3005F">
      <w:pPr>
        <w:pStyle w:val="BodyText"/>
        <w:numPr>
          <w:ilvl w:val="0"/>
          <w:numId w:val="20"/>
        </w:numPr>
        <w:spacing w:before="3"/>
        <w:ind w:right="186"/>
      </w:pPr>
      <w:r w:rsidRPr="007B3E9E">
        <w:t xml:space="preserve">First Aid Kit, AED, Burn Kit, </w:t>
      </w:r>
      <w:r w:rsidR="000C48D0">
        <w:t xml:space="preserve">Fire Blanket, </w:t>
      </w:r>
      <w:r w:rsidRPr="007B3E9E">
        <w:t>Spill Kit Locations- Attachment III. These documents outline the locations of emergency kit locations within buildings on campus.</w:t>
      </w:r>
    </w:p>
    <w:p w:rsidR="00F41EF8" w:rsidRPr="002E099C" w:rsidRDefault="00F41EF8" w:rsidP="00C3005F">
      <w:pPr>
        <w:pStyle w:val="BodyText"/>
        <w:numPr>
          <w:ilvl w:val="0"/>
          <w:numId w:val="20"/>
        </w:numPr>
        <w:spacing w:before="3"/>
        <w:ind w:right="186"/>
      </w:pPr>
      <w:r w:rsidRPr="002E099C">
        <w:t>Threat and Hazard Specific</w:t>
      </w:r>
      <w:r w:rsidR="00C53CD9">
        <w:t xml:space="preserve"> Mitigation</w:t>
      </w:r>
      <w:r w:rsidRPr="002E099C">
        <w:t xml:space="preserve"> Plan- Attachment IV. This plan outlines the risks and general guidance for specific threats</w:t>
      </w:r>
      <w:r w:rsidR="00C53CD9">
        <w:t>, as well as the best practices for mitigation/prevention</w:t>
      </w:r>
      <w:r w:rsidRPr="002E099C">
        <w:t xml:space="preserve">.  </w:t>
      </w:r>
    </w:p>
    <w:p w:rsidR="00C47247" w:rsidRDefault="00C3005F" w:rsidP="00F41EF8">
      <w:pPr>
        <w:pStyle w:val="BodyText"/>
        <w:numPr>
          <w:ilvl w:val="0"/>
          <w:numId w:val="20"/>
        </w:numPr>
        <w:spacing w:before="3"/>
        <w:ind w:right="186"/>
      </w:pPr>
      <w:r w:rsidRPr="00F41EF8">
        <w:t>Building and Emergency Contacts- A</w:t>
      </w:r>
      <w:r w:rsidR="00F41EF8" w:rsidRPr="00F41EF8">
        <w:t>ppendix I</w:t>
      </w:r>
      <w:r w:rsidRPr="00F41EF8">
        <w:t xml:space="preserve">. </w:t>
      </w:r>
      <w:r w:rsidR="00F97551">
        <w:t>P</w:t>
      </w:r>
      <w:r w:rsidRPr="00F41EF8">
        <w:t xml:space="preserve">rovides names and contact information for </w:t>
      </w:r>
      <w:r w:rsidR="00302D59" w:rsidRPr="00F41EF8">
        <w:t xml:space="preserve">building superintendents, as well as </w:t>
      </w:r>
      <w:r w:rsidR="00F41EF8">
        <w:t xml:space="preserve">campus </w:t>
      </w:r>
      <w:r w:rsidR="00302D59" w:rsidRPr="00F41EF8">
        <w:t xml:space="preserve">emergency contact information. </w:t>
      </w:r>
      <w:r w:rsidR="00252B39" w:rsidRPr="00F41EF8">
        <w:t xml:space="preserve"> </w:t>
      </w:r>
    </w:p>
    <w:p w:rsidR="00F41EF8" w:rsidRDefault="00F41EF8" w:rsidP="00F41EF8">
      <w:pPr>
        <w:pStyle w:val="BodyText"/>
        <w:numPr>
          <w:ilvl w:val="0"/>
          <w:numId w:val="20"/>
        </w:numPr>
        <w:spacing w:before="3"/>
        <w:ind w:right="186"/>
      </w:pPr>
      <w:r>
        <w:t>Emergency Management Committees- Appendix II.</w:t>
      </w:r>
      <w:r w:rsidR="00F97551">
        <w:t xml:space="preserve"> P</w:t>
      </w:r>
      <w:r>
        <w:t>rovides names and contact information for specific emergency committees referenced within the EOP.</w:t>
      </w:r>
    </w:p>
    <w:p w:rsidR="00F41EF8" w:rsidRDefault="00F41EF8" w:rsidP="00F41EF8">
      <w:pPr>
        <w:pStyle w:val="BodyText"/>
        <w:numPr>
          <w:ilvl w:val="0"/>
          <w:numId w:val="20"/>
        </w:numPr>
        <w:spacing w:before="3"/>
        <w:ind w:right="186"/>
      </w:pPr>
      <w:r>
        <w:lastRenderedPageBreak/>
        <w:t xml:space="preserve">Government Contacts for Emergency Reporting- Appendix III. </w:t>
      </w:r>
      <w:r w:rsidR="00F97551">
        <w:t>P</w:t>
      </w:r>
      <w:r>
        <w:t xml:space="preserve">rovides names, locations and contact information for reporting information to governmental agencies in the event of an emergency. </w:t>
      </w:r>
    </w:p>
    <w:p w:rsidR="00A94E35" w:rsidRDefault="00A94E35" w:rsidP="00F41EF8">
      <w:pPr>
        <w:pStyle w:val="BodyText"/>
        <w:numPr>
          <w:ilvl w:val="0"/>
          <w:numId w:val="20"/>
        </w:numPr>
        <w:spacing w:before="3"/>
        <w:ind w:right="186"/>
      </w:pPr>
      <w:r>
        <w:t xml:space="preserve">Cooperative Understanding Agreements- Appendix IV. </w:t>
      </w:r>
      <w:r w:rsidR="00F97551">
        <w:t>P</w:t>
      </w:r>
      <w:r>
        <w:t xml:space="preserve">rovides names, locations and contact information for standing MOUs. </w:t>
      </w:r>
    </w:p>
    <w:p w:rsidR="00A94E35" w:rsidRPr="00A94E35" w:rsidRDefault="00A94E35" w:rsidP="00A94E35">
      <w:pPr>
        <w:pStyle w:val="BodyText"/>
        <w:numPr>
          <w:ilvl w:val="0"/>
          <w:numId w:val="20"/>
        </w:numPr>
        <w:spacing w:before="3"/>
        <w:ind w:right="186"/>
      </w:pPr>
      <w:r w:rsidRPr="00A94E35">
        <w:t>Incident Command System Structure- A</w:t>
      </w:r>
      <w:r>
        <w:t>ppendix V</w:t>
      </w:r>
      <w:r w:rsidRPr="00A94E35">
        <w:t xml:space="preserve">. </w:t>
      </w:r>
      <w:r w:rsidR="00F97551">
        <w:t>P</w:t>
      </w:r>
      <w:r w:rsidRPr="00A94E35">
        <w:t xml:space="preserve">rovides, in chart format, the ICS structure the laboratory will take once the EOP has been activated.  </w:t>
      </w:r>
    </w:p>
    <w:p w:rsidR="00A94E35" w:rsidRDefault="00085AA9" w:rsidP="00F41EF8">
      <w:pPr>
        <w:pStyle w:val="BodyText"/>
        <w:numPr>
          <w:ilvl w:val="0"/>
          <w:numId w:val="20"/>
        </w:numPr>
        <w:spacing w:before="3"/>
        <w:ind w:right="186"/>
      </w:pPr>
      <w:r>
        <w:t xml:space="preserve">Locations of Significant Concentrations of Hazardous Materials- Appendix </w:t>
      </w:r>
      <w:r w:rsidR="00F97551">
        <w:t>VI. P</w:t>
      </w:r>
      <w:r>
        <w:t>rovides</w:t>
      </w:r>
      <w:r w:rsidR="006A1A30">
        <w:t xml:space="preserve"> locations of hazardous materials on campus, and what they are for each location. </w:t>
      </w:r>
    </w:p>
    <w:p w:rsidR="00153F79" w:rsidRPr="00F41EF8" w:rsidRDefault="00153F79" w:rsidP="00F41EF8">
      <w:pPr>
        <w:pStyle w:val="BodyText"/>
        <w:numPr>
          <w:ilvl w:val="0"/>
          <w:numId w:val="20"/>
        </w:numPr>
        <w:spacing w:before="3"/>
        <w:ind w:right="186"/>
      </w:pPr>
      <w:r>
        <w:t xml:space="preserve">Critical Departments and Essential Employees- Appendix VII. </w:t>
      </w:r>
      <w:r w:rsidR="00F97551">
        <w:t>P</w:t>
      </w:r>
      <w:r>
        <w:t xml:space="preserve">rovides the critical department list for the campus, and their corresponding </w:t>
      </w:r>
      <w:r w:rsidR="00715EA1">
        <w:t xml:space="preserve">essential employees </w:t>
      </w:r>
      <w:r w:rsidR="00CB3B40">
        <w:t xml:space="preserve">for use </w:t>
      </w:r>
      <w:r w:rsidR="00715EA1">
        <w:t xml:space="preserve">in the event of an emergency. </w:t>
      </w:r>
    </w:p>
    <w:p w:rsidR="002072A5" w:rsidRPr="00C3005F" w:rsidRDefault="002072A5" w:rsidP="002072A5">
      <w:pPr>
        <w:pStyle w:val="BodyText"/>
        <w:spacing w:before="3"/>
        <w:ind w:left="720" w:right="186"/>
      </w:pPr>
    </w:p>
    <w:p w:rsidR="00185857" w:rsidRDefault="00185857" w:rsidP="00DC0DBC">
      <w:pPr>
        <w:pStyle w:val="NoSpacing"/>
        <w:rPr>
          <w:rFonts w:ascii="Times New Roman" w:hAnsi="Times New Roman" w:cs="Times New Roman"/>
          <w:b/>
          <w:sz w:val="24"/>
          <w:szCs w:val="24"/>
          <w:u w:val="single"/>
        </w:rPr>
      </w:pPr>
    </w:p>
    <w:p w:rsidR="00302D59" w:rsidRDefault="00302D59" w:rsidP="00DC0DBC">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Plan Maintenance </w:t>
      </w:r>
    </w:p>
    <w:p w:rsidR="00302D59" w:rsidRDefault="00302D59" w:rsidP="00DC0DBC">
      <w:pPr>
        <w:pStyle w:val="NoSpacing"/>
        <w:rPr>
          <w:rFonts w:ascii="Times New Roman" w:hAnsi="Times New Roman" w:cs="Times New Roman"/>
          <w:b/>
          <w:sz w:val="24"/>
          <w:szCs w:val="24"/>
          <w:u w:val="single"/>
        </w:rPr>
      </w:pPr>
    </w:p>
    <w:p w:rsidR="00302D59" w:rsidRDefault="00302D59" w:rsidP="00302D59">
      <w:pPr>
        <w:pStyle w:val="BodyText"/>
        <w:ind w:right="184"/>
      </w:pPr>
      <w:r>
        <w:t xml:space="preserve">Horn Point Laboratory maintains an updated campus emergency operation plan in accordance with BOR Policy VI-13.00. The plan is available for review by USM or USM internal audit at any time. USM internal audit reviews will include an assessment of the institutional emergency operations plan to ensure the plan is following BOR Policy VI-13.00. </w:t>
      </w:r>
    </w:p>
    <w:p w:rsidR="00302D59" w:rsidRDefault="00302D59" w:rsidP="00302D59">
      <w:pPr>
        <w:pStyle w:val="BodyText"/>
        <w:ind w:right="184"/>
      </w:pPr>
    </w:p>
    <w:p w:rsidR="00302D59" w:rsidRDefault="00302D59" w:rsidP="00302D59">
      <w:pPr>
        <w:pStyle w:val="BodyText"/>
        <w:ind w:right="184"/>
      </w:pPr>
      <w:r>
        <w:t xml:space="preserve">The EOP is a living document. As such, the Emergency Preparedness Committee meets quarterly to discuss campus emergency planning issues, and bi-annually to review and update the EOP. Adjustments and revisions to the plan are made based on the results of actual events, post-exercise drills, and feedback from the Executive Council. </w:t>
      </w:r>
    </w:p>
    <w:p w:rsidR="00302D59" w:rsidRDefault="00302D59" w:rsidP="00302D59">
      <w:pPr>
        <w:pStyle w:val="BodyText"/>
        <w:ind w:right="184"/>
      </w:pPr>
    </w:p>
    <w:p w:rsidR="002072A5" w:rsidRDefault="002072A5" w:rsidP="00302D59">
      <w:pPr>
        <w:pStyle w:val="BodyText"/>
        <w:ind w:right="184"/>
      </w:pPr>
    </w:p>
    <w:p w:rsidR="00302D59" w:rsidRDefault="00302D59" w:rsidP="00302D59">
      <w:pPr>
        <w:pStyle w:val="BodyText"/>
        <w:ind w:right="184"/>
        <w:rPr>
          <w:b/>
          <w:u w:val="single"/>
        </w:rPr>
      </w:pPr>
      <w:r w:rsidRPr="00302D59">
        <w:rPr>
          <w:b/>
          <w:u w:val="single"/>
        </w:rPr>
        <w:t>References</w:t>
      </w:r>
    </w:p>
    <w:p w:rsidR="00302D59" w:rsidRDefault="00302D59" w:rsidP="00302D59">
      <w:pPr>
        <w:pStyle w:val="BodyText"/>
        <w:ind w:right="184"/>
        <w:rPr>
          <w:b/>
          <w:u w:val="single"/>
        </w:rPr>
      </w:pPr>
    </w:p>
    <w:p w:rsidR="00302D59" w:rsidRDefault="00302D59" w:rsidP="00302D59">
      <w:pPr>
        <w:pStyle w:val="BodyText"/>
        <w:ind w:right="184"/>
      </w:pPr>
      <w:r>
        <w:t xml:space="preserve">Horn Point Laboratory’s website is the most up to date guidance for campus specific polices as well as UMCES-wide policies. It may be accessed at the following link: </w:t>
      </w:r>
    </w:p>
    <w:p w:rsidR="00302D59" w:rsidRDefault="00DC253F" w:rsidP="00302D59">
      <w:pPr>
        <w:pStyle w:val="BodyText"/>
        <w:ind w:left="2880" w:right="184"/>
      </w:pPr>
      <w:hyperlink r:id="rId9" w:history="1">
        <w:r w:rsidR="00302D59" w:rsidRPr="000F4C0F">
          <w:rPr>
            <w:rStyle w:val="Hyperlink"/>
          </w:rPr>
          <w:t>https://www.umces.edu/myhpl</w:t>
        </w:r>
      </w:hyperlink>
    </w:p>
    <w:p w:rsidR="00302D59" w:rsidRDefault="00302D59" w:rsidP="00302D59">
      <w:pPr>
        <w:pStyle w:val="BodyText"/>
        <w:ind w:right="184"/>
      </w:pPr>
    </w:p>
    <w:p w:rsidR="00302D59" w:rsidRDefault="00302D59" w:rsidP="00302D59">
      <w:pPr>
        <w:pStyle w:val="BodyText"/>
        <w:ind w:right="184"/>
      </w:pPr>
      <w:r>
        <w:t xml:space="preserve">The Maryland Emergency Management Agency’s website </w:t>
      </w:r>
      <w:r w:rsidR="002072A5">
        <w:t xml:space="preserve">also provides real-time guidance in planning for the unexpected. It may be accessed at the following link: </w:t>
      </w:r>
    </w:p>
    <w:p w:rsidR="002072A5" w:rsidRPr="00302D59" w:rsidRDefault="00DC253F" w:rsidP="002072A5">
      <w:pPr>
        <w:pStyle w:val="BodyText"/>
        <w:ind w:left="1440" w:right="184" w:firstLine="720"/>
      </w:pPr>
      <w:hyperlink r:id="rId10" w:history="1">
        <w:r w:rsidR="002072A5" w:rsidRPr="000F4C0F">
          <w:rPr>
            <w:rStyle w:val="Hyperlink"/>
          </w:rPr>
          <w:t>https://mema.maryland.gov/Pages/default.aspx</w:t>
        </w:r>
      </w:hyperlink>
    </w:p>
    <w:p w:rsidR="00302D59" w:rsidRDefault="00302D59" w:rsidP="00DC0DBC">
      <w:pPr>
        <w:pStyle w:val="NoSpacing"/>
        <w:rPr>
          <w:rFonts w:ascii="Times New Roman" w:hAnsi="Times New Roman" w:cs="Times New Roman"/>
          <w:b/>
          <w:sz w:val="24"/>
          <w:szCs w:val="24"/>
          <w:u w:val="single"/>
        </w:rPr>
      </w:pPr>
    </w:p>
    <w:p w:rsidR="00DC0DBC" w:rsidRPr="00DC0DBC" w:rsidRDefault="00832457" w:rsidP="00C47247">
      <w:pPr>
        <w:pStyle w:val="NoSpacing"/>
        <w:ind w:left="990"/>
        <w:rPr>
          <w:rFonts w:ascii="Times New Roman" w:hAnsi="Times New Roman" w:cs="Times New Roman"/>
          <w:sz w:val="24"/>
          <w:szCs w:val="24"/>
        </w:rPr>
      </w:pPr>
      <w:r w:rsidRPr="003F09FB">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page">
                  <wp:posOffset>4618990</wp:posOffset>
                </wp:positionH>
                <wp:positionV relativeFrom="paragraph">
                  <wp:posOffset>509905</wp:posOffset>
                </wp:positionV>
                <wp:extent cx="33655" cy="76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803C" id="Rectangle 2" o:spid="_x0000_s1026" style="position:absolute;margin-left:363.7pt;margin-top:40.15pt;width:2.6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" fillcolor="#b5082e" stroked="f">
                <w10:wrap anchorx="page"/>
              </v:rect>
            </w:pict>
          </mc:Fallback>
        </mc:AlternateContent>
      </w:r>
      <w:r w:rsidRPr="003F09F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page">
                  <wp:posOffset>4652645</wp:posOffset>
                </wp:positionH>
                <wp:positionV relativeFrom="paragraph">
                  <wp:posOffset>454025</wp:posOffset>
                </wp:positionV>
                <wp:extent cx="45720" cy="7620"/>
                <wp:effectExtent l="4445"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CB5F" id="Rectangle 1" o:spid="_x0000_s1026" style="position:absolute;margin-left:366.35pt;margin-top:35.75pt;width:3.6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" fillcolor="#b5082e" stroked="f">
                <w10:wrap anchorx="page"/>
              </v:rect>
            </w:pict>
          </mc:Fallback>
        </mc:AlternateContent>
      </w:r>
    </w:p>
    <w:p w:rsidR="00B95580" w:rsidRDefault="00B95580" w:rsidP="00B95580">
      <w:pPr>
        <w:pStyle w:val="Heading5"/>
        <w:ind w:left="0"/>
        <w:rPr>
          <w:b w:val="0"/>
          <w:i/>
          <w:sz w:val="24"/>
          <w:szCs w:val="24"/>
        </w:rPr>
      </w:pPr>
      <w:r w:rsidRPr="009D07BF">
        <w:rPr>
          <w:b w:val="0"/>
          <w:i/>
          <w:sz w:val="24"/>
          <w:szCs w:val="24"/>
        </w:rPr>
        <w:t xml:space="preserve"> </w:t>
      </w:r>
    </w:p>
    <w:p w:rsidR="00B95580" w:rsidRPr="00B95580" w:rsidRDefault="00B95580" w:rsidP="00B95580">
      <w:pPr>
        <w:pStyle w:val="NoSpacing"/>
        <w:ind w:left="360"/>
        <w:rPr>
          <w:rFonts w:ascii="Times New Roman" w:hAnsi="Times New Roman" w:cs="Times New Roman"/>
          <w:b/>
          <w:sz w:val="24"/>
          <w:szCs w:val="24"/>
          <w:u w:val="single"/>
        </w:rPr>
      </w:pPr>
    </w:p>
    <w:p w:rsidR="003F5FD1" w:rsidRDefault="003F5FD1" w:rsidP="003F5FD1">
      <w:pPr>
        <w:pStyle w:val="NoSpacing"/>
        <w:rPr>
          <w:rFonts w:ascii="Times New Roman" w:hAnsi="Times New Roman" w:cs="Times New Roman"/>
          <w:sz w:val="24"/>
          <w:szCs w:val="24"/>
        </w:rPr>
      </w:pPr>
    </w:p>
    <w:p w:rsidR="00E53BF4" w:rsidRDefault="00E53BF4" w:rsidP="003F5FD1">
      <w:pPr>
        <w:pStyle w:val="NoSpacing"/>
        <w:rPr>
          <w:rFonts w:ascii="Times New Roman" w:hAnsi="Times New Roman" w:cs="Times New Roman"/>
          <w:sz w:val="24"/>
          <w:szCs w:val="24"/>
        </w:rPr>
      </w:pPr>
    </w:p>
    <w:p w:rsidR="00E53BF4" w:rsidRDefault="00E53BF4" w:rsidP="003F5FD1">
      <w:pPr>
        <w:pStyle w:val="NoSpacing"/>
        <w:rPr>
          <w:rFonts w:ascii="Times New Roman" w:hAnsi="Times New Roman" w:cs="Times New Roman"/>
          <w:sz w:val="24"/>
          <w:szCs w:val="24"/>
        </w:rPr>
      </w:pPr>
    </w:p>
    <w:p w:rsidR="00E53BF4" w:rsidRDefault="00E53BF4" w:rsidP="003F5FD1">
      <w:pPr>
        <w:pStyle w:val="NoSpacing"/>
        <w:rPr>
          <w:rFonts w:ascii="Times New Roman" w:hAnsi="Times New Roman" w:cs="Times New Roman"/>
          <w:sz w:val="24"/>
          <w:szCs w:val="24"/>
        </w:rPr>
      </w:pPr>
    </w:p>
    <w:p w:rsidR="002341C8" w:rsidRDefault="002341C8" w:rsidP="003F5FD1">
      <w:pPr>
        <w:pStyle w:val="NoSpacing"/>
        <w:rPr>
          <w:rFonts w:ascii="Times New Roman" w:hAnsi="Times New Roman" w:cs="Times New Roman"/>
          <w:sz w:val="24"/>
          <w:szCs w:val="24"/>
        </w:rPr>
      </w:pPr>
    </w:p>
    <w:p w:rsidR="00550228" w:rsidRDefault="00550228" w:rsidP="00550228">
      <w:pPr>
        <w:pStyle w:val="NoSpacing"/>
        <w:rPr>
          <w:rFonts w:ascii="Times New Roman" w:hAnsi="Times New Roman" w:cs="Times New Roman"/>
          <w:sz w:val="24"/>
          <w:szCs w:val="24"/>
        </w:rPr>
      </w:pPr>
    </w:p>
    <w:p w:rsidR="00F17085" w:rsidRDefault="00F17085" w:rsidP="00550228">
      <w:pPr>
        <w:pStyle w:val="NoSpacing"/>
        <w:jc w:val="center"/>
        <w:rPr>
          <w:rFonts w:ascii="Times New Roman" w:hAnsi="Times New Roman" w:cs="Times New Roman"/>
          <w:b/>
          <w:sz w:val="32"/>
          <w:szCs w:val="32"/>
          <w:u w:val="single"/>
        </w:rPr>
      </w:pPr>
    </w:p>
    <w:p w:rsidR="00E53BF4" w:rsidRDefault="00E53BF4" w:rsidP="00550228">
      <w:pPr>
        <w:pStyle w:val="NoSpacing"/>
        <w:jc w:val="center"/>
        <w:rPr>
          <w:rFonts w:ascii="Times New Roman" w:hAnsi="Times New Roman" w:cs="Times New Roman"/>
          <w:b/>
          <w:sz w:val="32"/>
          <w:szCs w:val="32"/>
          <w:u w:val="single"/>
        </w:rPr>
      </w:pPr>
      <w:r w:rsidRPr="00E53BF4">
        <w:rPr>
          <w:rFonts w:ascii="Times New Roman" w:hAnsi="Times New Roman" w:cs="Times New Roman"/>
          <w:b/>
          <w:sz w:val="32"/>
          <w:szCs w:val="32"/>
          <w:u w:val="single"/>
        </w:rPr>
        <w:t>Appendix I: Building</w:t>
      </w:r>
      <w:r w:rsidR="00F41EF8">
        <w:rPr>
          <w:rFonts w:ascii="Times New Roman" w:hAnsi="Times New Roman" w:cs="Times New Roman"/>
          <w:b/>
          <w:sz w:val="32"/>
          <w:szCs w:val="32"/>
          <w:u w:val="single"/>
        </w:rPr>
        <w:t xml:space="preserve"> and Emergency Campus</w:t>
      </w:r>
      <w:r w:rsidRPr="00E53BF4">
        <w:rPr>
          <w:rFonts w:ascii="Times New Roman" w:hAnsi="Times New Roman" w:cs="Times New Roman"/>
          <w:b/>
          <w:sz w:val="32"/>
          <w:szCs w:val="32"/>
          <w:u w:val="single"/>
        </w:rPr>
        <w:t xml:space="preserve"> Contacts</w:t>
      </w:r>
    </w:p>
    <w:p w:rsidR="00E53BF4" w:rsidRDefault="00E53BF4" w:rsidP="00E53BF4">
      <w:pPr>
        <w:pStyle w:val="NoSpacing"/>
        <w:jc w:val="center"/>
        <w:rPr>
          <w:rFonts w:ascii="Times New Roman" w:hAnsi="Times New Roman" w:cs="Times New Roman"/>
          <w:b/>
          <w:sz w:val="32"/>
          <w:szCs w:val="32"/>
          <w:u w:val="single"/>
        </w:rPr>
      </w:pPr>
    </w:p>
    <w:p w:rsidR="00E53BF4" w:rsidRDefault="00E53BF4" w:rsidP="00E53BF4">
      <w:pPr>
        <w:pStyle w:val="NoSpacing"/>
        <w:jc w:val="center"/>
        <w:rPr>
          <w:rFonts w:ascii="Times New Roman" w:hAnsi="Times New Roman" w:cs="Times New Roman"/>
          <w:b/>
          <w:sz w:val="32"/>
          <w:szCs w:val="32"/>
          <w:u w:val="single"/>
        </w:rPr>
      </w:pPr>
    </w:p>
    <w:p w:rsidR="00F007A3" w:rsidRDefault="00F007A3" w:rsidP="00E53BF4">
      <w:pPr>
        <w:pStyle w:val="NoSpacing"/>
        <w:rPr>
          <w:rFonts w:ascii="Times New Roman" w:hAnsi="Times New Roman" w:cs="Times New Roman"/>
          <w:sz w:val="28"/>
          <w:szCs w:val="28"/>
        </w:rPr>
        <w:sectPr w:rsidR="00F007A3" w:rsidSect="00226682">
          <w:footerReference w:type="default" r:id="rId11"/>
          <w:pgSz w:w="12240" w:h="15840"/>
          <w:pgMar w:top="1440" w:right="1440" w:bottom="1440" w:left="1440" w:header="720" w:footer="720"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pgNumType w:fmt="numberInDash" w:start="0"/>
          <w:cols w:space="720"/>
          <w:titlePg/>
          <w:docGrid w:linePitch="360"/>
        </w:sectPr>
      </w:pPr>
    </w:p>
    <w:p w:rsidR="00553EA0" w:rsidRPr="00553EA0" w:rsidRDefault="00553EA0"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Assistant Director for Facilities</w:t>
      </w:r>
    </w:p>
    <w:p w:rsidR="00553EA0" w:rsidRDefault="00553EA0"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Jeff Miley, </w:t>
      </w:r>
      <w:r w:rsidR="006D10F2">
        <w:rPr>
          <w:rFonts w:ascii="Times New Roman" w:hAnsi="Times New Roman" w:cs="Times New Roman"/>
          <w:sz w:val="24"/>
          <w:szCs w:val="24"/>
        </w:rPr>
        <w:t>410-221-</w:t>
      </w:r>
      <w:r>
        <w:rPr>
          <w:rFonts w:ascii="Times New Roman" w:hAnsi="Times New Roman" w:cs="Times New Roman"/>
          <w:sz w:val="24"/>
          <w:szCs w:val="24"/>
        </w:rPr>
        <w:t>8464</w:t>
      </w:r>
    </w:p>
    <w:p w:rsidR="00553EA0" w:rsidRDefault="00553EA0" w:rsidP="00782A82">
      <w:pPr>
        <w:pStyle w:val="NoSpacing"/>
        <w:jc w:val="center"/>
        <w:rPr>
          <w:rFonts w:ascii="Times New Roman" w:hAnsi="Times New Roman" w:cs="Times New Roman"/>
          <w:b/>
          <w:i/>
          <w:sz w:val="28"/>
          <w:szCs w:val="28"/>
        </w:rPr>
      </w:pPr>
    </w:p>
    <w:p w:rsidR="00553EA0" w:rsidRDefault="00553EA0" w:rsidP="00782A82">
      <w:pPr>
        <w:pStyle w:val="NoSpacing"/>
        <w:jc w:val="center"/>
        <w:rPr>
          <w:rFonts w:ascii="Times New Roman" w:hAnsi="Times New Roman" w:cs="Times New Roman"/>
          <w:b/>
          <w:i/>
          <w:sz w:val="28"/>
          <w:szCs w:val="28"/>
        </w:rPr>
      </w:pPr>
    </w:p>
    <w:p w:rsidR="00E53BF4" w:rsidRPr="00553EA0" w:rsidRDefault="00E53BF4"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Aquaculture Restoration Ecology Lab</w:t>
      </w:r>
    </w:p>
    <w:p w:rsidR="00E53BF4" w:rsidRPr="00553EA0" w:rsidRDefault="00E53BF4"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Center Administration</w:t>
      </w:r>
    </w:p>
    <w:p w:rsidR="00E53BF4" w:rsidRPr="00553EA0" w:rsidRDefault="00E53BF4"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Oyster Setting Pier</w:t>
      </w:r>
    </w:p>
    <w:p w:rsidR="00E53BF4" w:rsidRDefault="00E53BF4"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Ralph </w:t>
      </w:r>
      <w:proofErr w:type="spellStart"/>
      <w:r>
        <w:rPr>
          <w:rFonts w:ascii="Times New Roman" w:hAnsi="Times New Roman" w:cs="Times New Roman"/>
          <w:sz w:val="24"/>
          <w:szCs w:val="24"/>
        </w:rPr>
        <w:t>Kimes</w:t>
      </w:r>
      <w:proofErr w:type="spellEnd"/>
      <w:r>
        <w:rPr>
          <w:rFonts w:ascii="Times New Roman" w:hAnsi="Times New Roman" w:cs="Times New Roman"/>
          <w:sz w:val="24"/>
          <w:szCs w:val="24"/>
        </w:rPr>
        <w:t xml:space="preserve">, </w:t>
      </w:r>
      <w:r w:rsidR="006D10F2">
        <w:rPr>
          <w:rFonts w:ascii="Times New Roman" w:hAnsi="Times New Roman" w:cs="Times New Roman"/>
          <w:sz w:val="24"/>
          <w:szCs w:val="24"/>
        </w:rPr>
        <w:t>410-221-</w:t>
      </w:r>
      <w:r>
        <w:rPr>
          <w:rFonts w:ascii="Times New Roman" w:hAnsi="Times New Roman" w:cs="Times New Roman"/>
          <w:sz w:val="24"/>
          <w:szCs w:val="24"/>
        </w:rPr>
        <w:t>8486</w:t>
      </w:r>
    </w:p>
    <w:p w:rsidR="00E53BF4" w:rsidRDefault="00E53BF4"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Kampmeyer</w:t>
      </w:r>
      <w:proofErr w:type="spellEnd"/>
      <w:r>
        <w:rPr>
          <w:rFonts w:ascii="Times New Roman" w:hAnsi="Times New Roman" w:cs="Times New Roman"/>
          <w:sz w:val="24"/>
          <w:szCs w:val="24"/>
        </w:rPr>
        <w:t xml:space="preserve">, </w:t>
      </w:r>
      <w:r w:rsidR="006D10F2">
        <w:rPr>
          <w:rFonts w:ascii="Times New Roman" w:hAnsi="Times New Roman" w:cs="Times New Roman"/>
          <w:sz w:val="24"/>
          <w:szCs w:val="24"/>
        </w:rPr>
        <w:t>410-221-</w:t>
      </w:r>
      <w:r>
        <w:rPr>
          <w:rFonts w:ascii="Times New Roman" w:hAnsi="Times New Roman" w:cs="Times New Roman"/>
          <w:sz w:val="24"/>
          <w:szCs w:val="24"/>
        </w:rPr>
        <w:t>8384</w:t>
      </w:r>
    </w:p>
    <w:p w:rsidR="00E53BF4" w:rsidRDefault="00E53BF4"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Gordy Dawson, </w:t>
      </w:r>
      <w:r w:rsidR="006D10F2">
        <w:rPr>
          <w:rFonts w:ascii="Times New Roman" w:hAnsi="Times New Roman" w:cs="Times New Roman"/>
          <w:sz w:val="24"/>
          <w:szCs w:val="24"/>
        </w:rPr>
        <w:t>410-221-</w:t>
      </w:r>
      <w:r>
        <w:rPr>
          <w:rFonts w:ascii="Times New Roman" w:hAnsi="Times New Roman" w:cs="Times New Roman"/>
          <w:sz w:val="24"/>
          <w:szCs w:val="24"/>
        </w:rPr>
        <w:t>8485</w:t>
      </w:r>
      <w:bookmarkStart w:id="0" w:name="Aquaculture_Restoration_Ecology_Lab"/>
      <w:bookmarkEnd w:id="0"/>
    </w:p>
    <w:p w:rsidR="002341C8" w:rsidRDefault="002341C8" w:rsidP="00782A82">
      <w:pPr>
        <w:pStyle w:val="NoSpacing"/>
        <w:jc w:val="center"/>
        <w:rPr>
          <w:rFonts w:ascii="Times New Roman" w:hAnsi="Times New Roman" w:cs="Times New Roman"/>
          <w:sz w:val="24"/>
          <w:szCs w:val="24"/>
        </w:rPr>
      </w:pPr>
    </w:p>
    <w:p w:rsidR="00F007A3" w:rsidRDefault="00F007A3" w:rsidP="00782A82">
      <w:pPr>
        <w:pStyle w:val="NoSpacing"/>
        <w:jc w:val="center"/>
      </w:pP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Coastal Sciences</w:t>
      </w: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Morris Marine Lab</w:t>
      </w: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Environmental Education</w:t>
      </w: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EIC</w:t>
      </w:r>
    </w:p>
    <w:p w:rsidR="00F007A3" w:rsidRDefault="00F007A3" w:rsidP="00782A82">
      <w:pPr>
        <w:pStyle w:val="NoSpacing"/>
        <w:jc w:val="center"/>
        <w:rPr>
          <w:rFonts w:ascii="Times New Roman" w:hAnsi="Times New Roman" w:cs="Times New Roman"/>
          <w:sz w:val="24"/>
          <w:szCs w:val="24"/>
        </w:rPr>
      </w:pPr>
      <w:r w:rsidRPr="00E53BF4">
        <w:rPr>
          <w:rFonts w:ascii="Times New Roman" w:hAnsi="Times New Roman" w:cs="Times New Roman"/>
          <w:sz w:val="24"/>
          <w:szCs w:val="24"/>
        </w:rPr>
        <w:t xml:space="preserve">Blaise Brown, </w:t>
      </w:r>
      <w:r w:rsidR="006D10F2">
        <w:rPr>
          <w:rFonts w:ascii="Times New Roman" w:hAnsi="Times New Roman" w:cs="Times New Roman"/>
          <w:sz w:val="24"/>
          <w:szCs w:val="24"/>
        </w:rPr>
        <w:t>410-221-</w:t>
      </w:r>
      <w:r w:rsidRPr="00E53BF4">
        <w:rPr>
          <w:rFonts w:ascii="Times New Roman" w:hAnsi="Times New Roman" w:cs="Times New Roman"/>
          <w:sz w:val="24"/>
          <w:szCs w:val="24"/>
        </w:rPr>
        <w:t>8258</w:t>
      </w:r>
    </w:p>
    <w:p w:rsidR="00496A67" w:rsidRPr="00E53BF4" w:rsidRDefault="00496A67"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Eric Doty, </w:t>
      </w:r>
      <w:r w:rsidR="006D10F2">
        <w:rPr>
          <w:rFonts w:ascii="Times New Roman" w:hAnsi="Times New Roman" w:cs="Times New Roman"/>
          <w:sz w:val="24"/>
          <w:szCs w:val="24"/>
        </w:rPr>
        <w:t>410-221-</w:t>
      </w:r>
      <w:r>
        <w:rPr>
          <w:rFonts w:ascii="Times New Roman" w:hAnsi="Times New Roman" w:cs="Times New Roman"/>
          <w:sz w:val="24"/>
          <w:szCs w:val="24"/>
        </w:rPr>
        <w:t>8266</w:t>
      </w:r>
    </w:p>
    <w:p w:rsidR="00F007A3" w:rsidRDefault="00F007A3" w:rsidP="00782A82">
      <w:pPr>
        <w:pStyle w:val="NoSpacing"/>
        <w:jc w:val="center"/>
        <w:rPr>
          <w:rFonts w:ascii="Times New Roman" w:hAnsi="Times New Roman" w:cs="Times New Roman"/>
          <w:sz w:val="24"/>
          <w:szCs w:val="24"/>
        </w:rPr>
      </w:pPr>
      <w:r w:rsidRPr="00E53BF4">
        <w:rPr>
          <w:rFonts w:ascii="Times New Roman" w:hAnsi="Times New Roman" w:cs="Times New Roman"/>
          <w:sz w:val="24"/>
          <w:szCs w:val="24"/>
        </w:rPr>
        <w:t xml:space="preserve">David Hutton, </w:t>
      </w:r>
      <w:r w:rsidR="006D10F2">
        <w:rPr>
          <w:rFonts w:ascii="Times New Roman" w:hAnsi="Times New Roman" w:cs="Times New Roman"/>
          <w:sz w:val="24"/>
          <w:szCs w:val="24"/>
        </w:rPr>
        <w:t>410-221-</w:t>
      </w:r>
      <w:r w:rsidRPr="00E53BF4">
        <w:rPr>
          <w:rFonts w:ascii="Times New Roman" w:hAnsi="Times New Roman" w:cs="Times New Roman"/>
          <w:sz w:val="24"/>
          <w:szCs w:val="24"/>
        </w:rPr>
        <w:t>8307</w:t>
      </w:r>
    </w:p>
    <w:p w:rsidR="002341C8" w:rsidRPr="00E53BF4" w:rsidRDefault="002341C8" w:rsidP="00782A82">
      <w:pPr>
        <w:pStyle w:val="NoSpacing"/>
        <w:jc w:val="center"/>
        <w:rPr>
          <w:rFonts w:ascii="Times New Roman" w:hAnsi="Times New Roman" w:cs="Times New Roman"/>
          <w:sz w:val="24"/>
          <w:szCs w:val="24"/>
        </w:rPr>
      </w:pPr>
    </w:p>
    <w:p w:rsidR="00F007A3" w:rsidRDefault="00F007A3" w:rsidP="00782A82">
      <w:pPr>
        <w:pStyle w:val="NoSpacing"/>
        <w:jc w:val="center"/>
        <w:rPr>
          <w:rFonts w:ascii="Times New Roman" w:hAnsi="Times New Roman" w:cs="Times New Roman"/>
          <w:sz w:val="28"/>
          <w:szCs w:val="28"/>
        </w:rPr>
      </w:pP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Integration and Application Network (IAN)</w:t>
      </w:r>
    </w:p>
    <w:p w:rsidR="00F007A3" w:rsidRPr="00F007A3" w:rsidRDefault="00F007A3" w:rsidP="00782A82">
      <w:pPr>
        <w:pStyle w:val="NoSpacing"/>
        <w:jc w:val="center"/>
        <w:rPr>
          <w:rFonts w:ascii="Times New Roman" w:hAnsi="Times New Roman" w:cs="Times New Roman"/>
          <w:sz w:val="24"/>
          <w:szCs w:val="24"/>
        </w:rPr>
      </w:pPr>
      <w:r w:rsidRPr="00F007A3">
        <w:rPr>
          <w:rFonts w:ascii="Times New Roman" w:hAnsi="Times New Roman" w:cs="Times New Roman"/>
          <w:sz w:val="24"/>
          <w:szCs w:val="24"/>
        </w:rPr>
        <w:t>Heath Kelsey, 443-496-0188</w:t>
      </w:r>
    </w:p>
    <w:p w:rsidR="00F007A3" w:rsidRDefault="00F007A3" w:rsidP="00782A82">
      <w:pPr>
        <w:pStyle w:val="NoSpacing"/>
        <w:jc w:val="center"/>
        <w:rPr>
          <w:rFonts w:ascii="Times New Roman" w:hAnsi="Times New Roman" w:cs="Times New Roman"/>
          <w:sz w:val="28"/>
          <w:szCs w:val="28"/>
        </w:rPr>
      </w:pPr>
    </w:p>
    <w:p w:rsidR="00F007A3" w:rsidRPr="00553EA0" w:rsidRDefault="00F007A3"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Maintenance Complex</w:t>
      </w:r>
    </w:p>
    <w:p w:rsidR="00F007A3" w:rsidRDefault="00F007A3" w:rsidP="00782A82">
      <w:pPr>
        <w:pStyle w:val="NoSpacing"/>
        <w:jc w:val="center"/>
        <w:rPr>
          <w:rFonts w:ascii="Times New Roman" w:hAnsi="Times New Roman" w:cs="Times New Roman"/>
          <w:sz w:val="24"/>
          <w:szCs w:val="24"/>
        </w:rPr>
      </w:pPr>
      <w:r w:rsidRPr="00F007A3">
        <w:rPr>
          <w:rFonts w:ascii="Times New Roman" w:hAnsi="Times New Roman" w:cs="Times New Roman"/>
          <w:sz w:val="24"/>
          <w:szCs w:val="24"/>
        </w:rPr>
        <w:t xml:space="preserve">Diana Parnell, </w:t>
      </w:r>
      <w:r w:rsidR="006D10F2">
        <w:rPr>
          <w:rFonts w:ascii="Times New Roman" w:hAnsi="Times New Roman" w:cs="Times New Roman"/>
          <w:sz w:val="24"/>
          <w:szCs w:val="24"/>
        </w:rPr>
        <w:t>410-221-</w:t>
      </w:r>
      <w:r w:rsidRPr="00F007A3">
        <w:rPr>
          <w:rFonts w:ascii="Times New Roman" w:hAnsi="Times New Roman" w:cs="Times New Roman"/>
          <w:sz w:val="24"/>
          <w:szCs w:val="24"/>
        </w:rPr>
        <w:t>8334</w:t>
      </w:r>
    </w:p>
    <w:p w:rsidR="00F41EF8" w:rsidRDefault="00F41EF8" w:rsidP="00782A82">
      <w:pPr>
        <w:pStyle w:val="NoSpacing"/>
        <w:jc w:val="center"/>
        <w:rPr>
          <w:rFonts w:ascii="Times New Roman" w:hAnsi="Times New Roman" w:cs="Times New Roman"/>
          <w:sz w:val="24"/>
          <w:szCs w:val="24"/>
        </w:rPr>
      </w:pPr>
    </w:p>
    <w:p w:rsidR="00F41EF8" w:rsidRDefault="00F41EF8" w:rsidP="00782A82">
      <w:pPr>
        <w:pStyle w:val="NoSpacing"/>
        <w:jc w:val="center"/>
        <w:rPr>
          <w:rFonts w:ascii="Times New Roman" w:hAnsi="Times New Roman" w:cs="Times New Roman"/>
          <w:sz w:val="24"/>
          <w:szCs w:val="24"/>
        </w:rPr>
      </w:pPr>
    </w:p>
    <w:p w:rsidR="00F41EF8" w:rsidRPr="00553EA0" w:rsidRDefault="00F41EF8"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Environmental Health and Safety</w:t>
      </w:r>
    </w:p>
    <w:p w:rsidR="00F41EF8" w:rsidRDefault="00F41EF8" w:rsidP="00782A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Courtney Atkinson, </w:t>
      </w:r>
      <w:r w:rsidR="006D10F2">
        <w:rPr>
          <w:rFonts w:ascii="Times New Roman" w:hAnsi="Times New Roman" w:cs="Times New Roman"/>
          <w:sz w:val="24"/>
          <w:szCs w:val="24"/>
        </w:rPr>
        <w:t>410-221-</w:t>
      </w:r>
      <w:r>
        <w:rPr>
          <w:rFonts w:ascii="Times New Roman" w:hAnsi="Times New Roman" w:cs="Times New Roman"/>
          <w:sz w:val="24"/>
          <w:szCs w:val="24"/>
        </w:rPr>
        <w:t>8441</w:t>
      </w:r>
    </w:p>
    <w:p w:rsidR="00F41EF8" w:rsidRDefault="00F41EF8" w:rsidP="00782A82">
      <w:pPr>
        <w:pStyle w:val="NoSpacing"/>
        <w:jc w:val="center"/>
        <w:rPr>
          <w:rFonts w:ascii="Times New Roman" w:hAnsi="Times New Roman" w:cs="Times New Roman"/>
          <w:sz w:val="24"/>
          <w:szCs w:val="24"/>
        </w:rPr>
      </w:pPr>
    </w:p>
    <w:p w:rsidR="00F41EF8" w:rsidRDefault="00F41EF8" w:rsidP="00782A82">
      <w:pPr>
        <w:pStyle w:val="NoSpacing"/>
        <w:jc w:val="center"/>
        <w:rPr>
          <w:rFonts w:ascii="Times New Roman" w:hAnsi="Times New Roman" w:cs="Times New Roman"/>
          <w:sz w:val="24"/>
          <w:szCs w:val="24"/>
        </w:rPr>
      </w:pPr>
    </w:p>
    <w:p w:rsidR="00553EA0" w:rsidRDefault="002341C8" w:rsidP="00782A82">
      <w:pPr>
        <w:pStyle w:val="NoSpacing"/>
        <w:jc w:val="center"/>
        <w:rPr>
          <w:rFonts w:ascii="Times New Roman" w:hAnsi="Times New Roman" w:cs="Times New Roman"/>
          <w:b/>
          <w:i/>
          <w:sz w:val="28"/>
          <w:szCs w:val="28"/>
        </w:rPr>
      </w:pPr>
      <w:r w:rsidRPr="00553EA0">
        <w:rPr>
          <w:rFonts w:ascii="Times New Roman" w:hAnsi="Times New Roman" w:cs="Times New Roman"/>
          <w:b/>
          <w:i/>
          <w:sz w:val="28"/>
          <w:szCs w:val="28"/>
        </w:rPr>
        <w:t>After Hours/Weekends/Holidays</w:t>
      </w:r>
    </w:p>
    <w:p w:rsidR="002341C8" w:rsidRPr="00553EA0" w:rsidRDefault="00553EA0" w:rsidP="00782A82">
      <w:pPr>
        <w:pStyle w:val="NoSpacing"/>
        <w:jc w:val="center"/>
        <w:rPr>
          <w:rFonts w:ascii="Times New Roman" w:hAnsi="Times New Roman" w:cs="Times New Roman"/>
          <w:b/>
          <w:i/>
          <w:sz w:val="28"/>
          <w:szCs w:val="28"/>
        </w:rPr>
      </w:pPr>
      <w:r>
        <w:rPr>
          <w:rFonts w:ascii="Times New Roman" w:hAnsi="Times New Roman" w:cs="Times New Roman"/>
          <w:b/>
          <w:i/>
          <w:sz w:val="28"/>
          <w:szCs w:val="28"/>
        </w:rPr>
        <w:t>(directs to 24 hr. maintenance answering service)</w:t>
      </w:r>
    </w:p>
    <w:p w:rsidR="002341C8" w:rsidRPr="006D10F2" w:rsidRDefault="002341C8" w:rsidP="00782A82">
      <w:pPr>
        <w:pStyle w:val="NoSpacing"/>
        <w:jc w:val="center"/>
        <w:rPr>
          <w:rFonts w:ascii="Times New Roman" w:hAnsi="Times New Roman" w:cs="Times New Roman"/>
          <w:sz w:val="24"/>
          <w:szCs w:val="24"/>
        </w:rPr>
      </w:pPr>
      <w:r w:rsidRPr="006D10F2">
        <w:rPr>
          <w:rFonts w:ascii="Times New Roman" w:hAnsi="Times New Roman" w:cs="Times New Roman"/>
          <w:sz w:val="24"/>
          <w:szCs w:val="24"/>
        </w:rPr>
        <w:t>410-221-83</w:t>
      </w:r>
      <w:r w:rsidR="00782A82" w:rsidRPr="006D10F2">
        <w:rPr>
          <w:rFonts w:ascii="Times New Roman" w:hAnsi="Times New Roman" w:cs="Times New Roman"/>
          <w:sz w:val="24"/>
          <w:szCs w:val="24"/>
        </w:rPr>
        <w:t>34</w:t>
      </w:r>
    </w:p>
    <w:p w:rsidR="00F007A3" w:rsidRDefault="00F007A3" w:rsidP="00F007A3">
      <w:pPr>
        <w:pStyle w:val="NoSpacing"/>
        <w:rPr>
          <w:rFonts w:ascii="Times New Roman" w:hAnsi="Times New Roman" w:cs="Times New Roman"/>
          <w:sz w:val="28"/>
          <w:szCs w:val="28"/>
        </w:rPr>
      </w:pPr>
    </w:p>
    <w:p w:rsidR="00F007A3" w:rsidRDefault="00F007A3" w:rsidP="00F007A3">
      <w:pPr>
        <w:pStyle w:val="NoSpacing"/>
        <w:rPr>
          <w:rFonts w:ascii="Times New Roman" w:hAnsi="Times New Roman" w:cs="Times New Roman"/>
          <w:sz w:val="28"/>
          <w:szCs w:val="28"/>
        </w:rPr>
      </w:pPr>
    </w:p>
    <w:p w:rsidR="00FB4159" w:rsidRDefault="00FB4159" w:rsidP="00FB4159">
      <w:pPr>
        <w:ind w:firstLine="720"/>
        <w:rPr>
          <w:rFonts w:ascii="Times New Roman" w:hAnsi="Times New Roman" w:cs="Times New Roman"/>
          <w:sz w:val="28"/>
          <w:szCs w:val="28"/>
        </w:rPr>
      </w:pPr>
    </w:p>
    <w:p w:rsidR="00F007A3" w:rsidRPr="002341C8" w:rsidRDefault="002341C8" w:rsidP="00FB4159">
      <w:pPr>
        <w:jc w:val="center"/>
        <w:rPr>
          <w:rFonts w:ascii="Times New Roman" w:hAnsi="Times New Roman" w:cs="Times New Roman"/>
          <w:b/>
          <w:sz w:val="32"/>
          <w:szCs w:val="32"/>
          <w:u w:val="single"/>
        </w:rPr>
      </w:pPr>
      <w:r w:rsidRPr="002341C8">
        <w:rPr>
          <w:rFonts w:ascii="Times New Roman" w:hAnsi="Times New Roman" w:cs="Times New Roman"/>
          <w:b/>
          <w:sz w:val="32"/>
          <w:szCs w:val="32"/>
          <w:u w:val="single"/>
        </w:rPr>
        <w:t>Appendix II: Emergency Management Committees</w:t>
      </w:r>
    </w:p>
    <w:p w:rsidR="00F007A3" w:rsidRDefault="00F007A3" w:rsidP="00E53BF4">
      <w:pPr>
        <w:rPr>
          <w:rFonts w:ascii="Times New Roman" w:hAnsi="Times New Roman" w:cs="Times New Roman"/>
          <w:sz w:val="24"/>
          <w:szCs w:val="24"/>
        </w:rPr>
      </w:pPr>
    </w:p>
    <w:p w:rsidR="002341C8" w:rsidRPr="00553EA0" w:rsidRDefault="009B52E7" w:rsidP="00B46496">
      <w:pPr>
        <w:pStyle w:val="NoSpacing"/>
        <w:jc w:val="center"/>
        <w:rPr>
          <w:b/>
          <w:i/>
          <w:sz w:val="28"/>
          <w:szCs w:val="28"/>
          <w:u w:val="single"/>
        </w:rPr>
      </w:pPr>
      <w:r>
        <w:rPr>
          <w:b/>
          <w:i/>
          <w:sz w:val="28"/>
          <w:szCs w:val="28"/>
          <w:u w:val="single"/>
        </w:rPr>
        <w:t xml:space="preserve">Horn Point Laboratory </w:t>
      </w:r>
      <w:r w:rsidR="005C1389">
        <w:rPr>
          <w:b/>
          <w:i/>
          <w:sz w:val="28"/>
          <w:szCs w:val="28"/>
          <w:u w:val="single"/>
        </w:rPr>
        <w:t>Emergency Preparedness</w:t>
      </w:r>
      <w:r w:rsidR="002341C8" w:rsidRPr="00553EA0">
        <w:rPr>
          <w:b/>
          <w:i/>
          <w:sz w:val="28"/>
          <w:szCs w:val="28"/>
          <w:u w:val="single"/>
        </w:rPr>
        <w:t xml:space="preserve"> Committee</w:t>
      </w:r>
    </w:p>
    <w:p w:rsidR="005C1389" w:rsidRDefault="005C1389" w:rsidP="005C1389">
      <w:pPr>
        <w:pStyle w:val="NoSpacing"/>
        <w:rPr>
          <w:rFonts w:ascii="Times New Roman" w:hAnsi="Times New Roman" w:cs="Times New Roman"/>
          <w:sz w:val="24"/>
          <w:szCs w:val="24"/>
        </w:rPr>
      </w:pPr>
    </w:p>
    <w:p w:rsidR="005C1389" w:rsidRPr="005C1389" w:rsidRDefault="005C1389" w:rsidP="005C1389">
      <w:pPr>
        <w:pStyle w:val="NoSpacing"/>
        <w:jc w:val="center"/>
        <w:rPr>
          <w:rFonts w:cstheme="minorHAnsi"/>
          <w:sz w:val="24"/>
          <w:szCs w:val="24"/>
        </w:rPr>
      </w:pPr>
      <w:r w:rsidRPr="005C1389">
        <w:rPr>
          <w:rFonts w:cstheme="minorHAnsi"/>
          <w:sz w:val="24"/>
          <w:szCs w:val="24"/>
        </w:rPr>
        <w:t>Mike Roman, Horn Point Laboratory Director</w:t>
      </w:r>
    </w:p>
    <w:p w:rsidR="005C1389" w:rsidRPr="005C1389" w:rsidRDefault="005C1389" w:rsidP="005C1389">
      <w:pPr>
        <w:pStyle w:val="NoSpacing"/>
        <w:jc w:val="center"/>
        <w:rPr>
          <w:rFonts w:cstheme="minorHAnsi"/>
          <w:sz w:val="24"/>
          <w:szCs w:val="24"/>
        </w:rPr>
      </w:pPr>
      <w:r w:rsidRPr="005C1389">
        <w:rPr>
          <w:rFonts w:cstheme="minorHAnsi"/>
          <w:sz w:val="24"/>
          <w:szCs w:val="24"/>
        </w:rPr>
        <w:t>Office: 410-221-8425</w:t>
      </w:r>
    </w:p>
    <w:p w:rsidR="005C1389" w:rsidRPr="005C1389" w:rsidRDefault="005C1389" w:rsidP="005C1389">
      <w:pPr>
        <w:pStyle w:val="NoSpacing"/>
        <w:jc w:val="center"/>
        <w:rPr>
          <w:rFonts w:cstheme="minorHAnsi"/>
          <w:sz w:val="24"/>
          <w:szCs w:val="24"/>
        </w:rPr>
      </w:pPr>
      <w:r w:rsidRPr="005C1389">
        <w:rPr>
          <w:rFonts w:cstheme="minorHAnsi"/>
          <w:sz w:val="24"/>
          <w:szCs w:val="24"/>
        </w:rPr>
        <w:t>Cell: 410-330-4833</w:t>
      </w:r>
    </w:p>
    <w:p w:rsidR="005C1389" w:rsidRPr="005C1389" w:rsidRDefault="005C1389" w:rsidP="005C1389">
      <w:pPr>
        <w:pStyle w:val="NoSpacing"/>
        <w:jc w:val="center"/>
        <w:rPr>
          <w:rFonts w:cstheme="minorHAnsi"/>
          <w:sz w:val="24"/>
          <w:szCs w:val="24"/>
        </w:rPr>
      </w:pPr>
    </w:p>
    <w:p w:rsidR="005C1389" w:rsidRPr="005C1389" w:rsidRDefault="005C1389" w:rsidP="005C1389">
      <w:pPr>
        <w:pStyle w:val="NoSpacing"/>
        <w:jc w:val="center"/>
        <w:rPr>
          <w:rFonts w:cstheme="minorHAnsi"/>
          <w:sz w:val="24"/>
          <w:szCs w:val="24"/>
        </w:rPr>
      </w:pPr>
      <w:r w:rsidRPr="005C1389">
        <w:rPr>
          <w:rFonts w:cstheme="minorHAnsi"/>
          <w:sz w:val="24"/>
          <w:szCs w:val="24"/>
        </w:rPr>
        <w:t>Curtis Henry, Associate Director</w:t>
      </w:r>
    </w:p>
    <w:p w:rsidR="005C1389" w:rsidRDefault="005C1389" w:rsidP="005C1389">
      <w:pPr>
        <w:pStyle w:val="NoSpacing"/>
        <w:jc w:val="center"/>
        <w:rPr>
          <w:rFonts w:cstheme="minorHAnsi"/>
          <w:sz w:val="24"/>
          <w:szCs w:val="24"/>
        </w:rPr>
      </w:pPr>
      <w:r w:rsidRPr="005C1389">
        <w:rPr>
          <w:rFonts w:cstheme="minorHAnsi"/>
          <w:sz w:val="24"/>
          <w:szCs w:val="24"/>
        </w:rPr>
        <w:t>Office: 410-221-8417</w:t>
      </w:r>
    </w:p>
    <w:p w:rsidR="00FB4159" w:rsidRPr="005C1389" w:rsidRDefault="00FB4159" w:rsidP="005C1389">
      <w:pPr>
        <w:pStyle w:val="NoSpacing"/>
        <w:jc w:val="center"/>
        <w:rPr>
          <w:rFonts w:cstheme="minorHAnsi"/>
          <w:sz w:val="24"/>
          <w:szCs w:val="24"/>
        </w:rPr>
      </w:pPr>
      <w:r>
        <w:rPr>
          <w:rFonts w:cstheme="minorHAnsi"/>
          <w:sz w:val="24"/>
          <w:szCs w:val="24"/>
        </w:rPr>
        <w:t>Cell: 301-789-4016</w:t>
      </w:r>
    </w:p>
    <w:p w:rsidR="005C1389" w:rsidRPr="005C1389" w:rsidRDefault="005C1389" w:rsidP="005C1389">
      <w:pPr>
        <w:pStyle w:val="NoSpacing"/>
        <w:jc w:val="center"/>
        <w:rPr>
          <w:rFonts w:cstheme="minorHAnsi"/>
          <w:sz w:val="24"/>
          <w:szCs w:val="24"/>
        </w:rPr>
      </w:pPr>
    </w:p>
    <w:p w:rsidR="005C1389" w:rsidRPr="005C1389" w:rsidRDefault="005C1389" w:rsidP="005C1389">
      <w:pPr>
        <w:pStyle w:val="NoSpacing"/>
        <w:jc w:val="center"/>
        <w:rPr>
          <w:rFonts w:cstheme="minorHAnsi"/>
          <w:sz w:val="24"/>
          <w:szCs w:val="24"/>
        </w:rPr>
      </w:pPr>
      <w:r w:rsidRPr="005C1389">
        <w:rPr>
          <w:rFonts w:cstheme="minorHAnsi"/>
          <w:sz w:val="24"/>
          <w:szCs w:val="24"/>
        </w:rPr>
        <w:t xml:space="preserve">Kurt </w:t>
      </w:r>
      <w:proofErr w:type="spellStart"/>
      <w:r w:rsidRPr="005C1389">
        <w:rPr>
          <w:rFonts w:cstheme="minorHAnsi"/>
          <w:sz w:val="24"/>
          <w:szCs w:val="24"/>
        </w:rPr>
        <w:t>Florez</w:t>
      </w:r>
      <w:proofErr w:type="spellEnd"/>
      <w:r w:rsidRPr="005C1389">
        <w:rPr>
          <w:rFonts w:cstheme="minorHAnsi"/>
          <w:sz w:val="24"/>
          <w:szCs w:val="24"/>
        </w:rPr>
        <w:t>, IT Director</w:t>
      </w:r>
    </w:p>
    <w:p w:rsidR="005C1389" w:rsidRPr="005C1389" w:rsidRDefault="005C1389" w:rsidP="005C1389">
      <w:pPr>
        <w:pStyle w:val="NoSpacing"/>
        <w:jc w:val="center"/>
        <w:rPr>
          <w:rFonts w:cstheme="minorHAnsi"/>
          <w:sz w:val="24"/>
          <w:szCs w:val="24"/>
        </w:rPr>
      </w:pPr>
      <w:r w:rsidRPr="005C1389">
        <w:rPr>
          <w:rFonts w:cstheme="minorHAnsi"/>
          <w:sz w:val="24"/>
          <w:szCs w:val="24"/>
        </w:rPr>
        <w:t>Office: 410-221-2021</w:t>
      </w:r>
    </w:p>
    <w:p w:rsidR="005C1389" w:rsidRPr="005C1389" w:rsidRDefault="005C1389" w:rsidP="005C1389">
      <w:pPr>
        <w:pStyle w:val="NoSpacing"/>
        <w:jc w:val="center"/>
        <w:rPr>
          <w:rFonts w:cstheme="minorHAnsi"/>
          <w:sz w:val="24"/>
          <w:szCs w:val="24"/>
        </w:rPr>
      </w:pPr>
      <w:r w:rsidRPr="005C1389">
        <w:rPr>
          <w:rFonts w:cstheme="minorHAnsi"/>
          <w:sz w:val="24"/>
          <w:szCs w:val="24"/>
        </w:rPr>
        <w:t>Cell: 410-330-5534</w:t>
      </w:r>
    </w:p>
    <w:p w:rsidR="005C1389" w:rsidRPr="005C1389" w:rsidRDefault="005C1389" w:rsidP="005C1389">
      <w:pPr>
        <w:pStyle w:val="NoSpacing"/>
        <w:jc w:val="center"/>
        <w:rPr>
          <w:rFonts w:cstheme="minorHAnsi"/>
          <w:sz w:val="24"/>
          <w:szCs w:val="24"/>
        </w:rPr>
      </w:pPr>
    </w:p>
    <w:p w:rsidR="002341C8" w:rsidRPr="005C1389" w:rsidRDefault="002341C8" w:rsidP="005C1389">
      <w:pPr>
        <w:pStyle w:val="NoSpacing"/>
        <w:jc w:val="center"/>
        <w:rPr>
          <w:rFonts w:cstheme="minorHAnsi"/>
          <w:sz w:val="24"/>
          <w:szCs w:val="24"/>
        </w:rPr>
      </w:pPr>
      <w:r w:rsidRPr="005C1389">
        <w:rPr>
          <w:rFonts w:cstheme="minorHAnsi"/>
          <w:sz w:val="24"/>
          <w:szCs w:val="24"/>
        </w:rPr>
        <w:t>Jeff Miley, Assistant Director for Facilities</w:t>
      </w:r>
    </w:p>
    <w:p w:rsidR="002341C8" w:rsidRPr="005C1389" w:rsidRDefault="002341C8" w:rsidP="005C1389">
      <w:pPr>
        <w:pStyle w:val="NoSpacing"/>
        <w:jc w:val="center"/>
        <w:rPr>
          <w:rFonts w:cstheme="minorHAnsi"/>
          <w:sz w:val="24"/>
          <w:szCs w:val="24"/>
        </w:rPr>
      </w:pPr>
      <w:r w:rsidRPr="005C1389">
        <w:rPr>
          <w:rFonts w:cstheme="minorHAnsi"/>
          <w:sz w:val="24"/>
          <w:szCs w:val="24"/>
        </w:rPr>
        <w:t>Office: 410-221-8464</w:t>
      </w:r>
    </w:p>
    <w:p w:rsidR="002341C8" w:rsidRPr="005C1389" w:rsidRDefault="002341C8" w:rsidP="005C1389">
      <w:pPr>
        <w:pStyle w:val="NoSpacing"/>
        <w:jc w:val="center"/>
        <w:rPr>
          <w:rFonts w:cstheme="minorHAnsi"/>
          <w:sz w:val="24"/>
          <w:szCs w:val="24"/>
        </w:rPr>
      </w:pPr>
      <w:r w:rsidRPr="005C1389">
        <w:rPr>
          <w:rFonts w:cstheme="minorHAnsi"/>
          <w:sz w:val="24"/>
          <w:szCs w:val="24"/>
        </w:rPr>
        <w:t>Cell: 443-783-2393</w:t>
      </w:r>
    </w:p>
    <w:p w:rsidR="002341C8" w:rsidRPr="005C1389" w:rsidRDefault="002341C8" w:rsidP="005C1389">
      <w:pPr>
        <w:pStyle w:val="NoSpacing"/>
        <w:jc w:val="center"/>
        <w:rPr>
          <w:rFonts w:cstheme="minorHAnsi"/>
          <w:sz w:val="24"/>
          <w:szCs w:val="24"/>
        </w:rPr>
      </w:pPr>
    </w:p>
    <w:p w:rsidR="002341C8" w:rsidRPr="005C1389" w:rsidRDefault="002341C8" w:rsidP="005C1389">
      <w:pPr>
        <w:pStyle w:val="NoSpacing"/>
        <w:jc w:val="center"/>
        <w:rPr>
          <w:rFonts w:cstheme="minorHAnsi"/>
          <w:sz w:val="24"/>
          <w:szCs w:val="24"/>
        </w:rPr>
      </w:pPr>
      <w:r w:rsidRPr="005C1389">
        <w:rPr>
          <w:rFonts w:cstheme="minorHAnsi"/>
          <w:sz w:val="24"/>
          <w:szCs w:val="24"/>
        </w:rPr>
        <w:t>Courtney Atkinson, Environmental Health and Safety Coordinator</w:t>
      </w:r>
    </w:p>
    <w:p w:rsidR="002341C8" w:rsidRPr="005C1389" w:rsidRDefault="002341C8" w:rsidP="005C1389">
      <w:pPr>
        <w:pStyle w:val="NoSpacing"/>
        <w:jc w:val="center"/>
        <w:rPr>
          <w:rFonts w:cstheme="minorHAnsi"/>
          <w:sz w:val="24"/>
          <w:szCs w:val="24"/>
        </w:rPr>
      </w:pPr>
      <w:r w:rsidRPr="005C1389">
        <w:rPr>
          <w:rFonts w:cstheme="minorHAnsi"/>
          <w:sz w:val="24"/>
          <w:szCs w:val="24"/>
        </w:rPr>
        <w:t>Office: 410-221-8441</w:t>
      </w:r>
    </w:p>
    <w:p w:rsidR="002341C8" w:rsidRPr="005C1389" w:rsidRDefault="002341C8" w:rsidP="005C1389">
      <w:pPr>
        <w:pStyle w:val="NoSpacing"/>
        <w:jc w:val="center"/>
        <w:rPr>
          <w:rFonts w:cstheme="minorHAnsi"/>
          <w:sz w:val="24"/>
          <w:szCs w:val="24"/>
        </w:rPr>
      </w:pPr>
      <w:r w:rsidRPr="005C1389">
        <w:rPr>
          <w:rFonts w:cstheme="minorHAnsi"/>
          <w:sz w:val="24"/>
          <w:szCs w:val="24"/>
        </w:rPr>
        <w:t>Cell: 443-477-1038</w:t>
      </w:r>
    </w:p>
    <w:p w:rsidR="00B46496" w:rsidRDefault="00B46496" w:rsidP="002341C8">
      <w:pPr>
        <w:pStyle w:val="NoSpacing"/>
        <w:rPr>
          <w:rFonts w:ascii="Times New Roman" w:hAnsi="Times New Roman" w:cs="Times New Roman"/>
          <w:sz w:val="24"/>
          <w:szCs w:val="24"/>
        </w:rPr>
      </w:pPr>
    </w:p>
    <w:p w:rsidR="00B46496" w:rsidRDefault="00B46496" w:rsidP="002341C8">
      <w:pPr>
        <w:pStyle w:val="NoSpacing"/>
        <w:rPr>
          <w:rFonts w:ascii="Times New Roman" w:hAnsi="Times New Roman" w:cs="Times New Roman"/>
          <w:sz w:val="24"/>
          <w:szCs w:val="24"/>
        </w:rPr>
      </w:pPr>
    </w:p>
    <w:p w:rsidR="009B52E7" w:rsidRDefault="009B52E7" w:rsidP="00B46496">
      <w:pPr>
        <w:pStyle w:val="NoSpacing"/>
        <w:jc w:val="center"/>
        <w:rPr>
          <w:rFonts w:ascii="Times New Roman" w:hAnsi="Times New Roman" w:cs="Times New Roman"/>
          <w:i/>
          <w:sz w:val="28"/>
          <w:szCs w:val="28"/>
          <w:highlight w:val="yellow"/>
          <w:u w:val="single"/>
        </w:rPr>
      </w:pPr>
    </w:p>
    <w:p w:rsidR="00B46496" w:rsidRPr="00A63036" w:rsidRDefault="00B46496" w:rsidP="00B46496">
      <w:pPr>
        <w:pStyle w:val="NoSpacing"/>
        <w:jc w:val="center"/>
        <w:rPr>
          <w:rFonts w:cstheme="minorHAnsi"/>
          <w:b/>
          <w:i/>
          <w:sz w:val="28"/>
          <w:szCs w:val="28"/>
          <w:u w:val="single"/>
        </w:rPr>
      </w:pPr>
      <w:r w:rsidRPr="00A63036">
        <w:rPr>
          <w:rFonts w:cstheme="minorHAnsi"/>
          <w:b/>
          <w:i/>
          <w:sz w:val="28"/>
          <w:szCs w:val="28"/>
          <w:u w:val="single"/>
        </w:rPr>
        <w:t>UMCES Executive Council</w:t>
      </w:r>
    </w:p>
    <w:p w:rsidR="00A63036" w:rsidRPr="00C21427" w:rsidRDefault="00A63036" w:rsidP="00B46496">
      <w:pPr>
        <w:pStyle w:val="NoSpacing"/>
        <w:jc w:val="center"/>
        <w:rPr>
          <w:rFonts w:cstheme="minorHAnsi"/>
          <w:sz w:val="24"/>
          <w:szCs w:val="24"/>
        </w:rPr>
      </w:pPr>
      <w:r w:rsidRPr="00C21427">
        <w:rPr>
          <w:rFonts w:cstheme="minorHAnsi"/>
          <w:sz w:val="24"/>
          <w:szCs w:val="24"/>
        </w:rPr>
        <w:t>Peter Goodwin, President of UMCES</w:t>
      </w:r>
    </w:p>
    <w:p w:rsidR="00A63036" w:rsidRPr="00C21427" w:rsidRDefault="00A63036" w:rsidP="00B46496">
      <w:pPr>
        <w:pStyle w:val="NoSpacing"/>
        <w:jc w:val="center"/>
        <w:rPr>
          <w:rFonts w:cstheme="minorHAnsi"/>
          <w:sz w:val="24"/>
          <w:szCs w:val="24"/>
        </w:rPr>
      </w:pPr>
      <w:r w:rsidRPr="00C21427">
        <w:rPr>
          <w:rFonts w:cstheme="minorHAnsi"/>
          <w:sz w:val="24"/>
          <w:szCs w:val="24"/>
        </w:rPr>
        <w:t xml:space="preserve">Dave </w:t>
      </w:r>
      <w:proofErr w:type="spellStart"/>
      <w:r w:rsidRPr="00C21427">
        <w:rPr>
          <w:rFonts w:cstheme="minorHAnsi"/>
          <w:sz w:val="24"/>
          <w:szCs w:val="24"/>
        </w:rPr>
        <w:t>Nemazie</w:t>
      </w:r>
      <w:proofErr w:type="spellEnd"/>
      <w:r w:rsidRPr="00C21427">
        <w:rPr>
          <w:rFonts w:cstheme="minorHAnsi"/>
          <w:sz w:val="24"/>
          <w:szCs w:val="24"/>
        </w:rPr>
        <w:t xml:space="preserve">, Chief of Staff </w:t>
      </w:r>
    </w:p>
    <w:p w:rsidR="00C21427" w:rsidRDefault="00C21427" w:rsidP="00C21427">
      <w:pPr>
        <w:pStyle w:val="NoSpacing"/>
        <w:jc w:val="center"/>
        <w:rPr>
          <w:rFonts w:cstheme="minorHAnsi"/>
          <w:sz w:val="24"/>
          <w:szCs w:val="24"/>
        </w:rPr>
      </w:pPr>
      <w:r w:rsidRPr="00C21427">
        <w:rPr>
          <w:rFonts w:cstheme="minorHAnsi"/>
          <w:sz w:val="24"/>
          <w:szCs w:val="24"/>
        </w:rPr>
        <w:t>Lynn Rehn, Vice President for Administration</w:t>
      </w:r>
    </w:p>
    <w:p w:rsidR="00C21427" w:rsidRDefault="00C21427" w:rsidP="00C21427">
      <w:pPr>
        <w:pStyle w:val="NoSpacing"/>
        <w:jc w:val="center"/>
        <w:rPr>
          <w:rFonts w:cstheme="minorHAnsi"/>
          <w:sz w:val="24"/>
          <w:szCs w:val="24"/>
        </w:rPr>
      </w:pPr>
      <w:r>
        <w:rPr>
          <w:rFonts w:cstheme="minorHAnsi"/>
          <w:sz w:val="24"/>
          <w:szCs w:val="24"/>
        </w:rPr>
        <w:t>Bill Dennison, Vice President for Science Applications</w:t>
      </w:r>
    </w:p>
    <w:p w:rsidR="00C21427" w:rsidRDefault="00C21427" w:rsidP="00C21427">
      <w:pPr>
        <w:pStyle w:val="NoSpacing"/>
        <w:jc w:val="center"/>
        <w:rPr>
          <w:rFonts w:cstheme="minorHAnsi"/>
          <w:sz w:val="24"/>
          <w:szCs w:val="24"/>
        </w:rPr>
      </w:pPr>
      <w:r>
        <w:rPr>
          <w:rFonts w:cstheme="minorHAnsi"/>
          <w:sz w:val="24"/>
          <w:szCs w:val="24"/>
        </w:rPr>
        <w:t>Larry Sanford, Vice President for Education</w:t>
      </w:r>
    </w:p>
    <w:p w:rsidR="00C21427" w:rsidRDefault="00C21427" w:rsidP="00C21427">
      <w:pPr>
        <w:pStyle w:val="NoSpacing"/>
        <w:jc w:val="center"/>
        <w:rPr>
          <w:rFonts w:cstheme="minorHAnsi"/>
          <w:sz w:val="24"/>
          <w:szCs w:val="24"/>
        </w:rPr>
      </w:pPr>
      <w:r>
        <w:rPr>
          <w:rFonts w:cstheme="minorHAnsi"/>
          <w:sz w:val="24"/>
          <w:szCs w:val="24"/>
        </w:rPr>
        <w:t>Russel Hill, Executive Director of IMET</w:t>
      </w:r>
    </w:p>
    <w:p w:rsidR="00C21427" w:rsidRPr="00C21427" w:rsidRDefault="00C21427" w:rsidP="00C21427">
      <w:pPr>
        <w:pStyle w:val="NoSpacing"/>
        <w:jc w:val="center"/>
        <w:rPr>
          <w:rFonts w:cstheme="minorHAnsi"/>
          <w:sz w:val="24"/>
          <w:szCs w:val="24"/>
        </w:rPr>
      </w:pPr>
      <w:r w:rsidRPr="00C21427">
        <w:rPr>
          <w:rFonts w:cstheme="minorHAnsi"/>
          <w:sz w:val="24"/>
          <w:szCs w:val="24"/>
        </w:rPr>
        <w:t>Mike Roman, Director of Horn Point Laboratory</w:t>
      </w:r>
    </w:p>
    <w:p w:rsidR="00C21427" w:rsidRPr="00C21427" w:rsidRDefault="00C21427" w:rsidP="00C21427">
      <w:pPr>
        <w:pStyle w:val="NoSpacing"/>
        <w:jc w:val="center"/>
        <w:rPr>
          <w:rFonts w:cstheme="minorHAnsi"/>
          <w:sz w:val="24"/>
          <w:szCs w:val="24"/>
        </w:rPr>
      </w:pPr>
      <w:r w:rsidRPr="00C21427">
        <w:rPr>
          <w:rFonts w:cstheme="minorHAnsi"/>
          <w:sz w:val="24"/>
          <w:szCs w:val="24"/>
        </w:rPr>
        <w:t>Tom Miller, Director of Chesapeake Biological Laboratory</w:t>
      </w:r>
    </w:p>
    <w:p w:rsidR="00CC7167" w:rsidRDefault="00C21427" w:rsidP="00B46496">
      <w:pPr>
        <w:pStyle w:val="NoSpacing"/>
        <w:jc w:val="center"/>
        <w:rPr>
          <w:rFonts w:cstheme="minorHAnsi"/>
          <w:sz w:val="24"/>
          <w:szCs w:val="24"/>
        </w:rPr>
      </w:pPr>
      <w:r w:rsidRPr="00C21427">
        <w:rPr>
          <w:rFonts w:cstheme="minorHAnsi"/>
          <w:sz w:val="24"/>
          <w:szCs w:val="24"/>
        </w:rPr>
        <w:t>Eric Davidson, Director of Appalachian Laboratory</w:t>
      </w:r>
    </w:p>
    <w:p w:rsidR="00C21427" w:rsidRDefault="00C21427" w:rsidP="00B46496">
      <w:pPr>
        <w:pStyle w:val="NoSpacing"/>
        <w:jc w:val="center"/>
        <w:rPr>
          <w:rFonts w:ascii="Times New Roman" w:hAnsi="Times New Roman" w:cs="Times New Roman"/>
          <w:b/>
          <w:sz w:val="32"/>
          <w:szCs w:val="32"/>
          <w:u w:val="single"/>
        </w:rPr>
      </w:pPr>
    </w:p>
    <w:p w:rsidR="00CC7167" w:rsidRDefault="00CC7167" w:rsidP="00B46496">
      <w:pPr>
        <w:pStyle w:val="NoSpacing"/>
        <w:jc w:val="center"/>
        <w:rPr>
          <w:rFonts w:ascii="Times New Roman" w:hAnsi="Times New Roman" w:cs="Times New Roman"/>
          <w:b/>
          <w:sz w:val="32"/>
          <w:szCs w:val="32"/>
          <w:u w:val="single"/>
        </w:rPr>
      </w:pPr>
    </w:p>
    <w:p w:rsidR="00CC7167" w:rsidRDefault="00CC7167" w:rsidP="00B46496">
      <w:pPr>
        <w:pStyle w:val="NoSpacing"/>
        <w:jc w:val="center"/>
        <w:rPr>
          <w:rFonts w:ascii="Times New Roman" w:hAnsi="Times New Roman" w:cs="Times New Roman"/>
          <w:b/>
          <w:sz w:val="32"/>
          <w:szCs w:val="32"/>
          <w:u w:val="single"/>
        </w:rPr>
      </w:pPr>
    </w:p>
    <w:p w:rsidR="005C1389" w:rsidRDefault="005C1389" w:rsidP="005C1389">
      <w:pPr>
        <w:pStyle w:val="NoSpacing"/>
        <w:rPr>
          <w:rFonts w:ascii="Times New Roman" w:hAnsi="Times New Roman" w:cs="Times New Roman"/>
          <w:b/>
          <w:sz w:val="32"/>
          <w:szCs w:val="32"/>
          <w:u w:val="single"/>
        </w:rPr>
      </w:pPr>
    </w:p>
    <w:p w:rsidR="00CC7167" w:rsidRPr="00CC7167" w:rsidRDefault="00CC7167" w:rsidP="005C1389">
      <w:pPr>
        <w:pStyle w:val="NoSpacing"/>
        <w:jc w:val="center"/>
        <w:rPr>
          <w:rFonts w:ascii="Times New Roman" w:hAnsi="Times New Roman" w:cs="Times New Roman"/>
          <w:b/>
          <w:sz w:val="32"/>
          <w:szCs w:val="32"/>
          <w:u w:val="single"/>
        </w:rPr>
      </w:pPr>
      <w:r w:rsidRPr="00CC7167">
        <w:rPr>
          <w:rFonts w:ascii="Times New Roman" w:hAnsi="Times New Roman" w:cs="Times New Roman"/>
          <w:b/>
          <w:sz w:val="32"/>
          <w:szCs w:val="32"/>
          <w:u w:val="single"/>
        </w:rPr>
        <w:t>Appendix II: Emergency Management Committees, cont.</w:t>
      </w:r>
    </w:p>
    <w:p w:rsidR="00CC7167" w:rsidRPr="00CC7167" w:rsidRDefault="00CC7167" w:rsidP="00B46496">
      <w:pPr>
        <w:pStyle w:val="NoSpacing"/>
        <w:jc w:val="center"/>
        <w:rPr>
          <w:rFonts w:ascii="Times New Roman" w:hAnsi="Times New Roman" w:cs="Times New Roman"/>
          <w:i/>
          <w:sz w:val="28"/>
          <w:szCs w:val="28"/>
          <w:u w:val="single"/>
        </w:rPr>
      </w:pPr>
    </w:p>
    <w:p w:rsidR="00CC7167" w:rsidRDefault="00CC7167" w:rsidP="00B46496">
      <w:pPr>
        <w:pStyle w:val="NoSpacing"/>
        <w:jc w:val="center"/>
        <w:rPr>
          <w:rFonts w:ascii="Times New Roman" w:hAnsi="Times New Roman" w:cs="Times New Roman"/>
          <w:i/>
          <w:sz w:val="28"/>
          <w:szCs w:val="28"/>
          <w:highlight w:val="yellow"/>
          <w:u w:val="single"/>
        </w:rPr>
      </w:pPr>
    </w:p>
    <w:p w:rsidR="00B46496" w:rsidRPr="00FF16EA" w:rsidRDefault="00B46496" w:rsidP="00CC7167">
      <w:pPr>
        <w:pStyle w:val="NoSpacing"/>
        <w:jc w:val="center"/>
        <w:rPr>
          <w:rFonts w:cstheme="minorHAnsi"/>
          <w:b/>
          <w:i/>
          <w:sz w:val="32"/>
          <w:szCs w:val="32"/>
          <w:highlight w:val="yellow"/>
          <w:u w:val="single"/>
        </w:rPr>
      </w:pPr>
      <w:r w:rsidRPr="00FF16EA">
        <w:rPr>
          <w:rFonts w:cstheme="minorHAnsi"/>
          <w:b/>
          <w:i/>
          <w:sz w:val="32"/>
          <w:szCs w:val="32"/>
          <w:u w:val="single"/>
        </w:rPr>
        <w:t>UMCES Behavioral Assessment Team</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Peter Goodwin</w:t>
      </w:r>
      <w:r w:rsidR="008A6608" w:rsidRPr="00FF16EA">
        <w:rPr>
          <w:rFonts w:eastAsia="Times New Roman" w:cstheme="minorHAnsi"/>
          <w:color w:val="222222"/>
          <w:sz w:val="24"/>
          <w:szCs w:val="24"/>
        </w:rPr>
        <w:t xml:space="preserve">, President of UMCES </w:t>
      </w:r>
    </w:p>
    <w:p w:rsidR="001A7CAC" w:rsidRPr="00FF16EA" w:rsidRDefault="001A7CAC"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Dave Nemazie, Chief of Staff, Center Administration</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Lynn Rehn</w:t>
      </w:r>
      <w:r w:rsidR="000D416E" w:rsidRPr="00FF16EA">
        <w:rPr>
          <w:rFonts w:eastAsia="Times New Roman" w:cstheme="minorHAnsi"/>
          <w:color w:val="222222"/>
          <w:sz w:val="24"/>
          <w:szCs w:val="24"/>
        </w:rPr>
        <w:t>, Vice President for Administration, Center Administration</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Angela Richmond</w:t>
      </w:r>
      <w:r w:rsidR="000D416E" w:rsidRPr="00FF16EA">
        <w:rPr>
          <w:rFonts w:eastAsia="Times New Roman" w:cstheme="minorHAnsi"/>
          <w:color w:val="222222"/>
          <w:sz w:val="24"/>
          <w:szCs w:val="24"/>
        </w:rPr>
        <w:t>, ORAA Director, Center Administration</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Beth Pinder</w:t>
      </w:r>
      <w:r w:rsidR="000D416E" w:rsidRPr="00FF16EA">
        <w:rPr>
          <w:rFonts w:eastAsia="Times New Roman" w:cstheme="minorHAnsi"/>
          <w:color w:val="222222"/>
          <w:sz w:val="24"/>
          <w:szCs w:val="24"/>
        </w:rPr>
        <w:t>, Comptroller, Center Administration</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Lisa Ross</w:t>
      </w:r>
      <w:r w:rsidR="000D416E" w:rsidRPr="00FF16EA">
        <w:rPr>
          <w:rFonts w:eastAsia="Times New Roman" w:cstheme="minorHAnsi"/>
          <w:color w:val="222222"/>
          <w:sz w:val="24"/>
          <w:szCs w:val="24"/>
        </w:rPr>
        <w:t>, Director of Human Resources, Center Administration</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Lori Stepp</w:t>
      </w:r>
      <w:r w:rsidR="000D416E" w:rsidRPr="00FF16EA">
        <w:rPr>
          <w:rFonts w:eastAsia="Times New Roman" w:cstheme="minorHAnsi"/>
          <w:color w:val="222222"/>
          <w:sz w:val="24"/>
          <w:szCs w:val="24"/>
        </w:rPr>
        <w:t xml:space="preserve">, Executive Assistant to the President, Center Administration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Stuart Clarke</w:t>
      </w:r>
      <w:r w:rsidR="000A4028" w:rsidRPr="00FF16EA">
        <w:rPr>
          <w:rFonts w:eastAsia="Times New Roman" w:cstheme="minorHAnsi"/>
          <w:color w:val="222222"/>
          <w:sz w:val="24"/>
          <w:szCs w:val="24"/>
        </w:rPr>
        <w:t>, Vice President for Strategic Initiatives, Center Administration</w:t>
      </w:r>
    </w:p>
    <w:p w:rsidR="001A7CAC" w:rsidRPr="00FF16EA" w:rsidRDefault="001A7CAC" w:rsidP="001A7CAC">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Larry Sanford, Vice President for Education, Center Administration/Horn Point Laboratory</w:t>
      </w:r>
    </w:p>
    <w:p w:rsidR="001A7CAC" w:rsidRPr="00FF16EA" w:rsidRDefault="001A7CAC" w:rsidP="001A7CAC">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 xml:space="preserve">Mike Roman, Director, Horn Point Laboratory </w:t>
      </w:r>
    </w:p>
    <w:p w:rsidR="00CC7167" w:rsidRPr="00FF16EA" w:rsidRDefault="00CC7167" w:rsidP="001A7CAC">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Curtis Henry</w:t>
      </w:r>
      <w:r w:rsidR="000A4028" w:rsidRPr="00FF16EA">
        <w:rPr>
          <w:rFonts w:eastAsia="Times New Roman" w:cstheme="minorHAnsi"/>
          <w:color w:val="222222"/>
          <w:sz w:val="24"/>
          <w:szCs w:val="24"/>
        </w:rPr>
        <w:t>, Associate Director, Horn Point Laboratory</w:t>
      </w:r>
    </w:p>
    <w:p w:rsidR="001A7CAC" w:rsidRPr="00FF16EA" w:rsidRDefault="001A7CAC" w:rsidP="001A7CAC">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 xml:space="preserve">Tom Miller, Director, Chesapeake Biological Laboratory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Stacy Hutchinson</w:t>
      </w:r>
      <w:r w:rsidR="003D7E3C" w:rsidRPr="00FF16EA">
        <w:rPr>
          <w:rFonts w:eastAsia="Times New Roman" w:cstheme="minorHAnsi"/>
          <w:color w:val="222222"/>
          <w:sz w:val="24"/>
          <w:szCs w:val="24"/>
        </w:rPr>
        <w:t>, Associate Director, Chesapeake Biological Laboratory</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Eric Davidson</w:t>
      </w:r>
      <w:r w:rsidR="003D7E3C" w:rsidRPr="00FF16EA">
        <w:rPr>
          <w:rFonts w:eastAsia="Times New Roman" w:cstheme="minorHAnsi"/>
          <w:color w:val="222222"/>
          <w:sz w:val="24"/>
          <w:szCs w:val="24"/>
        </w:rPr>
        <w:t xml:space="preserve">, Director, Appalachian Laboratory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Heather Johnson</w:t>
      </w:r>
      <w:r w:rsidR="003D7E3C" w:rsidRPr="00FF16EA">
        <w:rPr>
          <w:rFonts w:eastAsia="Times New Roman" w:cstheme="minorHAnsi"/>
          <w:color w:val="222222"/>
          <w:sz w:val="24"/>
          <w:szCs w:val="24"/>
        </w:rPr>
        <w:t xml:space="preserve">, Associate Director, Appalachian Laboratory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Fredrika Moser</w:t>
      </w:r>
      <w:r w:rsidR="003D7E3C" w:rsidRPr="00FF16EA">
        <w:rPr>
          <w:rFonts w:eastAsia="Times New Roman" w:cstheme="minorHAnsi"/>
          <w:color w:val="222222"/>
          <w:sz w:val="24"/>
          <w:szCs w:val="24"/>
        </w:rPr>
        <w:t xml:space="preserve">, Director, Maryland Sea Grant College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Mike Allen</w:t>
      </w:r>
      <w:r w:rsidR="003D7E3C" w:rsidRPr="00FF16EA">
        <w:rPr>
          <w:rFonts w:eastAsia="Times New Roman" w:cstheme="minorHAnsi"/>
          <w:color w:val="222222"/>
          <w:sz w:val="24"/>
          <w:szCs w:val="24"/>
        </w:rPr>
        <w:t>, Associate Director for Research and Administration, Maryland Sea Grant College</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Russell Hill</w:t>
      </w:r>
      <w:r w:rsidR="003D7E3C" w:rsidRPr="00FF16EA">
        <w:rPr>
          <w:rFonts w:eastAsia="Times New Roman" w:cstheme="minorHAnsi"/>
          <w:color w:val="222222"/>
          <w:sz w:val="24"/>
          <w:szCs w:val="24"/>
        </w:rPr>
        <w:t xml:space="preserve">, Executive Director, IMET </w:t>
      </w:r>
    </w:p>
    <w:p w:rsidR="00CC7167" w:rsidRPr="00FF16EA" w:rsidRDefault="00CC7167" w:rsidP="00130EED">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Monica Gell</w:t>
      </w:r>
      <w:r w:rsidR="003D7E3C" w:rsidRPr="00FF16EA">
        <w:rPr>
          <w:rFonts w:eastAsia="Times New Roman" w:cstheme="minorHAnsi"/>
          <w:color w:val="222222"/>
          <w:sz w:val="24"/>
          <w:szCs w:val="24"/>
        </w:rPr>
        <w:t xml:space="preserve">ene, Associate Director, IMET </w:t>
      </w:r>
    </w:p>
    <w:p w:rsidR="00897348" w:rsidRPr="00FF16EA" w:rsidRDefault="00897348" w:rsidP="00897348">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Bill Dennison, Vice President for Science Applications, IAN Network</w:t>
      </w:r>
    </w:p>
    <w:p w:rsidR="00897348" w:rsidRPr="00FF16EA" w:rsidRDefault="00897348" w:rsidP="00897348">
      <w:pPr>
        <w:shd w:val="clear" w:color="auto" w:fill="FFFFFF"/>
        <w:spacing w:after="0" w:line="240" w:lineRule="auto"/>
        <w:jc w:val="center"/>
        <w:rPr>
          <w:rFonts w:eastAsia="Times New Roman" w:cstheme="minorHAnsi"/>
          <w:color w:val="222222"/>
          <w:sz w:val="24"/>
          <w:szCs w:val="24"/>
        </w:rPr>
      </w:pPr>
    </w:p>
    <w:p w:rsidR="00FB4159" w:rsidRDefault="00FB4159" w:rsidP="00782A82">
      <w:pPr>
        <w:shd w:val="clear" w:color="auto" w:fill="FFFFFF"/>
        <w:spacing w:after="0" w:line="240" w:lineRule="auto"/>
        <w:jc w:val="center"/>
        <w:rPr>
          <w:rFonts w:eastAsia="Times New Roman" w:cstheme="minorHAnsi"/>
          <w:i/>
          <w:color w:val="222222"/>
          <w:sz w:val="24"/>
          <w:szCs w:val="24"/>
        </w:rPr>
      </w:pPr>
    </w:p>
    <w:p w:rsidR="00782A82" w:rsidRDefault="00782A82" w:rsidP="00782A82">
      <w:pPr>
        <w:shd w:val="clear" w:color="auto" w:fill="FFFFFF"/>
        <w:spacing w:after="0" w:line="240" w:lineRule="auto"/>
        <w:jc w:val="center"/>
        <w:rPr>
          <w:rFonts w:eastAsia="Times New Roman" w:cstheme="minorHAnsi"/>
          <w:color w:val="222222"/>
          <w:sz w:val="24"/>
          <w:szCs w:val="24"/>
        </w:rPr>
      </w:pPr>
      <w:r w:rsidRPr="00782A82">
        <w:rPr>
          <w:rFonts w:eastAsia="Times New Roman" w:cstheme="minorHAnsi"/>
          <w:i/>
          <w:color w:val="222222"/>
          <w:sz w:val="24"/>
          <w:szCs w:val="24"/>
        </w:rPr>
        <w:t>Rotating Positions, members will be replaced when their term is completed</w:t>
      </w:r>
      <w:r>
        <w:rPr>
          <w:rFonts w:eastAsia="Times New Roman" w:cstheme="minorHAnsi"/>
          <w:color w:val="222222"/>
          <w:sz w:val="24"/>
          <w:szCs w:val="24"/>
        </w:rPr>
        <w:t>:</w:t>
      </w:r>
    </w:p>
    <w:p w:rsidR="00897348" w:rsidRPr="00FF16EA" w:rsidRDefault="00897348" w:rsidP="00897348">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 xml:space="preserve">Kurt </w:t>
      </w:r>
      <w:proofErr w:type="spellStart"/>
      <w:r w:rsidRPr="00FF16EA">
        <w:rPr>
          <w:rFonts w:eastAsia="Times New Roman" w:cstheme="minorHAnsi"/>
          <w:color w:val="222222"/>
          <w:sz w:val="24"/>
          <w:szCs w:val="24"/>
        </w:rPr>
        <w:t>Florez</w:t>
      </w:r>
      <w:proofErr w:type="spellEnd"/>
      <w:r w:rsidRPr="00FF16EA">
        <w:rPr>
          <w:rFonts w:eastAsia="Times New Roman" w:cstheme="minorHAnsi"/>
          <w:color w:val="222222"/>
          <w:sz w:val="24"/>
          <w:szCs w:val="24"/>
        </w:rPr>
        <w:t xml:space="preserve">, Chief Information Officer, Staff Council Chair </w:t>
      </w:r>
    </w:p>
    <w:p w:rsidR="00897348" w:rsidRPr="00FF16EA" w:rsidRDefault="00897348" w:rsidP="00897348">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Christina Goethel, Graduate Student Council Chair, Chesapeake Biological Laboratory</w:t>
      </w:r>
    </w:p>
    <w:p w:rsidR="00897348" w:rsidRPr="00FF16EA" w:rsidRDefault="00897348" w:rsidP="00897348">
      <w:pPr>
        <w:shd w:val="clear" w:color="auto" w:fill="FFFFFF"/>
        <w:spacing w:after="0" w:line="240" w:lineRule="auto"/>
        <w:jc w:val="center"/>
        <w:rPr>
          <w:rFonts w:eastAsia="Times New Roman" w:cstheme="minorHAnsi"/>
          <w:color w:val="222222"/>
          <w:sz w:val="24"/>
          <w:szCs w:val="24"/>
        </w:rPr>
      </w:pPr>
      <w:r w:rsidRPr="00FF16EA">
        <w:rPr>
          <w:rFonts w:eastAsia="Times New Roman" w:cstheme="minorHAnsi"/>
          <w:color w:val="222222"/>
          <w:sz w:val="24"/>
          <w:szCs w:val="24"/>
        </w:rPr>
        <w:t xml:space="preserve">Mike Wilberg, Faculty Senate Chair, Chesapeake Biological Laboratory </w:t>
      </w:r>
    </w:p>
    <w:p w:rsidR="002341C8" w:rsidRPr="00FF16EA" w:rsidRDefault="002341C8" w:rsidP="00F007A3">
      <w:pPr>
        <w:pStyle w:val="BodyText"/>
        <w:spacing w:before="4"/>
        <w:rPr>
          <w:rFonts w:asciiTheme="minorHAnsi" w:hAnsiTheme="minorHAnsi" w:cstheme="minorHAnsi"/>
          <w:sz w:val="25"/>
        </w:rPr>
      </w:pPr>
    </w:p>
    <w:p w:rsidR="002341C8" w:rsidRDefault="002341C8" w:rsidP="00F007A3">
      <w:pPr>
        <w:pStyle w:val="BodyText"/>
        <w:spacing w:before="4"/>
        <w:rPr>
          <w:sz w:val="25"/>
        </w:rPr>
      </w:pPr>
    </w:p>
    <w:p w:rsidR="002341C8" w:rsidRDefault="002341C8" w:rsidP="00F007A3">
      <w:pPr>
        <w:pStyle w:val="BodyText"/>
        <w:spacing w:before="4"/>
        <w:rPr>
          <w:sz w:val="25"/>
        </w:rPr>
      </w:pPr>
    </w:p>
    <w:p w:rsidR="00581B82" w:rsidRDefault="00581B82" w:rsidP="00F007A3">
      <w:pPr>
        <w:pStyle w:val="BodyText"/>
        <w:spacing w:before="4"/>
        <w:rPr>
          <w:sz w:val="25"/>
        </w:rPr>
      </w:pPr>
    </w:p>
    <w:p w:rsidR="00581B82" w:rsidRDefault="00581B82" w:rsidP="00F007A3">
      <w:pPr>
        <w:pStyle w:val="BodyText"/>
        <w:spacing w:before="4"/>
        <w:rPr>
          <w:sz w:val="25"/>
        </w:rPr>
      </w:pPr>
    </w:p>
    <w:p w:rsidR="00581B82" w:rsidRDefault="00581B82" w:rsidP="00F007A3">
      <w:pPr>
        <w:pStyle w:val="BodyText"/>
        <w:spacing w:before="4"/>
        <w:rPr>
          <w:sz w:val="25"/>
        </w:rPr>
      </w:pPr>
    </w:p>
    <w:p w:rsidR="00581B82" w:rsidRDefault="00581B82" w:rsidP="00F007A3">
      <w:pPr>
        <w:pStyle w:val="BodyText"/>
        <w:spacing w:before="4"/>
        <w:rPr>
          <w:sz w:val="25"/>
        </w:rPr>
      </w:pPr>
    </w:p>
    <w:p w:rsidR="00581B82" w:rsidRDefault="00581B82" w:rsidP="00D42DB9">
      <w:pPr>
        <w:pStyle w:val="BodyText"/>
        <w:spacing w:before="4"/>
        <w:jc w:val="center"/>
        <w:rPr>
          <w:b/>
          <w:sz w:val="32"/>
          <w:szCs w:val="32"/>
          <w:u w:val="single"/>
        </w:rPr>
      </w:pPr>
      <w:bookmarkStart w:id="1" w:name="_GoBack"/>
      <w:bookmarkEnd w:id="1"/>
      <w:r w:rsidRPr="00581B82">
        <w:rPr>
          <w:b/>
          <w:sz w:val="32"/>
          <w:szCs w:val="32"/>
          <w:u w:val="single"/>
        </w:rPr>
        <w:lastRenderedPageBreak/>
        <w:t>Appendix III: Government Contacts for Emergency Reporting</w:t>
      </w:r>
    </w:p>
    <w:p w:rsidR="004D79B2" w:rsidRDefault="004D79B2" w:rsidP="00D42DB9">
      <w:pPr>
        <w:pStyle w:val="BodyText"/>
        <w:spacing w:before="4"/>
        <w:jc w:val="center"/>
        <w:rPr>
          <w:b/>
          <w:sz w:val="32"/>
          <w:szCs w:val="32"/>
          <w:u w:val="single"/>
        </w:rPr>
      </w:pPr>
    </w:p>
    <w:p w:rsidR="00581B82" w:rsidRPr="004D79B2" w:rsidRDefault="004D79B2" w:rsidP="004D79B2">
      <w:pPr>
        <w:pStyle w:val="BodyText"/>
        <w:spacing w:before="4"/>
        <w:jc w:val="center"/>
        <w:rPr>
          <w:b/>
          <w:i/>
          <w:sz w:val="32"/>
          <w:szCs w:val="32"/>
        </w:rPr>
      </w:pPr>
      <w:r w:rsidRPr="004D79B2">
        <w:rPr>
          <w:b/>
          <w:i/>
          <w:sz w:val="32"/>
          <w:szCs w:val="32"/>
        </w:rPr>
        <w:t>For immediate need of first responders, dial 9-1-1</w:t>
      </w:r>
    </w:p>
    <w:p w:rsidR="004D79B2" w:rsidRPr="00440F2B" w:rsidRDefault="004D79B2" w:rsidP="004D79B2">
      <w:pPr>
        <w:pStyle w:val="BodyText"/>
        <w:spacing w:before="3"/>
      </w:pPr>
    </w:p>
    <w:p w:rsidR="004D79B2" w:rsidRDefault="004D79B2" w:rsidP="004D79B2">
      <w:pPr>
        <w:pStyle w:val="NoSpacing"/>
        <w:sectPr w:rsidR="004D79B2" w:rsidSect="00607797">
          <w:type w:val="continuous"/>
          <w:pgSz w:w="12240" w:h="15840"/>
          <w:pgMar w:top="2000" w:right="560" w:bottom="1200" w:left="840" w:header="726" w:footer="1014"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cols w:space="720"/>
        </w:sectPr>
      </w:pPr>
    </w:p>
    <w:p w:rsidR="004D79B2" w:rsidRPr="004D79B2" w:rsidRDefault="004D79B2" w:rsidP="00607797">
      <w:pPr>
        <w:pStyle w:val="NoSpacing"/>
        <w:jc w:val="center"/>
        <w:rPr>
          <w:sz w:val="24"/>
          <w:szCs w:val="24"/>
        </w:rPr>
      </w:pPr>
      <w:r w:rsidRPr="004D79B2">
        <w:rPr>
          <w:sz w:val="24"/>
          <w:szCs w:val="24"/>
        </w:rPr>
        <w:t>Rescue Fire Department</w:t>
      </w:r>
    </w:p>
    <w:p w:rsidR="004D79B2" w:rsidRPr="004D79B2" w:rsidRDefault="004D79B2" w:rsidP="00607797">
      <w:pPr>
        <w:pStyle w:val="NoSpacing"/>
        <w:jc w:val="center"/>
        <w:rPr>
          <w:sz w:val="24"/>
          <w:szCs w:val="24"/>
        </w:rPr>
      </w:pPr>
      <w:r w:rsidRPr="004D79B2">
        <w:rPr>
          <w:sz w:val="24"/>
          <w:szCs w:val="24"/>
        </w:rPr>
        <w:t>8 Washington Street</w:t>
      </w:r>
    </w:p>
    <w:p w:rsidR="004D79B2" w:rsidRPr="004D79B2" w:rsidRDefault="004D79B2" w:rsidP="00607797">
      <w:pPr>
        <w:pStyle w:val="NoSpacing"/>
        <w:jc w:val="center"/>
        <w:rPr>
          <w:sz w:val="24"/>
          <w:szCs w:val="24"/>
        </w:rPr>
      </w:pPr>
      <w:r w:rsidRPr="004D79B2">
        <w:rPr>
          <w:sz w:val="24"/>
          <w:szCs w:val="24"/>
        </w:rPr>
        <w:t>Cambridge, MD 21613</w:t>
      </w:r>
    </w:p>
    <w:p w:rsidR="004D79B2" w:rsidRPr="004D79B2" w:rsidRDefault="004D79B2" w:rsidP="00607797">
      <w:pPr>
        <w:pStyle w:val="NoSpacing"/>
        <w:jc w:val="center"/>
        <w:rPr>
          <w:sz w:val="24"/>
          <w:szCs w:val="24"/>
        </w:rPr>
      </w:pPr>
      <w:r w:rsidRPr="004D79B2">
        <w:rPr>
          <w:sz w:val="24"/>
          <w:szCs w:val="24"/>
        </w:rPr>
        <w:t>410-228-1670</w:t>
      </w:r>
    </w:p>
    <w:p w:rsidR="004D79B2" w:rsidRPr="004D79B2" w:rsidRDefault="004D79B2" w:rsidP="00607797">
      <w:pPr>
        <w:pStyle w:val="NoSpacing"/>
        <w:jc w:val="center"/>
        <w:rPr>
          <w:sz w:val="24"/>
          <w:szCs w:val="24"/>
        </w:rPr>
        <w:sectPr w:rsidR="004D79B2" w:rsidRPr="004D79B2" w:rsidSect="00607797">
          <w:type w:val="continuous"/>
          <w:pgSz w:w="12240" w:h="15840"/>
          <w:pgMar w:top="2000" w:right="560" w:bottom="1200" w:left="840" w:header="726" w:footer="1014"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cols w:space="720"/>
        </w:sectPr>
      </w:pP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Dorchester County Health Department</w:t>
      </w:r>
    </w:p>
    <w:p w:rsidR="004D79B2" w:rsidRPr="004D79B2" w:rsidRDefault="004D79B2" w:rsidP="00607797">
      <w:pPr>
        <w:pStyle w:val="NoSpacing"/>
        <w:jc w:val="center"/>
        <w:rPr>
          <w:sz w:val="24"/>
          <w:szCs w:val="24"/>
        </w:rPr>
      </w:pPr>
      <w:r w:rsidRPr="004D79B2">
        <w:rPr>
          <w:sz w:val="24"/>
          <w:szCs w:val="24"/>
        </w:rPr>
        <w:t>3 Cedar Street</w:t>
      </w:r>
    </w:p>
    <w:p w:rsidR="004D79B2" w:rsidRPr="004D79B2" w:rsidRDefault="004D79B2" w:rsidP="00607797">
      <w:pPr>
        <w:pStyle w:val="NoSpacing"/>
        <w:jc w:val="center"/>
        <w:rPr>
          <w:sz w:val="24"/>
          <w:szCs w:val="24"/>
        </w:rPr>
      </w:pPr>
      <w:r w:rsidRPr="004D79B2">
        <w:rPr>
          <w:sz w:val="24"/>
          <w:szCs w:val="24"/>
        </w:rPr>
        <w:t>Cambridge, MD 21613</w:t>
      </w:r>
    </w:p>
    <w:p w:rsidR="004D79B2" w:rsidRPr="004D79B2" w:rsidRDefault="004D79B2" w:rsidP="00607797">
      <w:pPr>
        <w:pStyle w:val="NoSpacing"/>
        <w:jc w:val="center"/>
        <w:rPr>
          <w:sz w:val="24"/>
          <w:szCs w:val="24"/>
        </w:rPr>
      </w:pPr>
      <w:r w:rsidRPr="004D79B2">
        <w:rPr>
          <w:sz w:val="24"/>
          <w:szCs w:val="24"/>
        </w:rPr>
        <w:t>410-228-3223</w:t>
      </w: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Dorchester County Emergency Management Agency</w:t>
      </w:r>
    </w:p>
    <w:p w:rsidR="004D79B2" w:rsidRPr="004D79B2" w:rsidRDefault="004D79B2" w:rsidP="00607797">
      <w:pPr>
        <w:pStyle w:val="NoSpacing"/>
        <w:jc w:val="center"/>
        <w:rPr>
          <w:sz w:val="24"/>
          <w:szCs w:val="24"/>
        </w:rPr>
      </w:pPr>
      <w:r w:rsidRPr="004D79B2">
        <w:rPr>
          <w:sz w:val="24"/>
          <w:szCs w:val="24"/>
        </w:rPr>
        <w:t>829 Fieldcrest Road</w:t>
      </w:r>
    </w:p>
    <w:p w:rsidR="004D79B2" w:rsidRPr="004D79B2" w:rsidRDefault="004D79B2" w:rsidP="00607797">
      <w:pPr>
        <w:pStyle w:val="NoSpacing"/>
        <w:jc w:val="center"/>
        <w:rPr>
          <w:sz w:val="24"/>
          <w:szCs w:val="24"/>
        </w:rPr>
      </w:pPr>
      <w:r w:rsidRPr="004D79B2">
        <w:rPr>
          <w:sz w:val="24"/>
          <w:szCs w:val="24"/>
        </w:rPr>
        <w:t>Cambridge, MD 21613</w:t>
      </w:r>
    </w:p>
    <w:p w:rsidR="004D79B2" w:rsidRPr="004D79B2" w:rsidRDefault="004D79B2" w:rsidP="00607797">
      <w:pPr>
        <w:pStyle w:val="NoSpacing"/>
        <w:jc w:val="center"/>
        <w:rPr>
          <w:sz w:val="24"/>
          <w:szCs w:val="24"/>
        </w:rPr>
      </w:pPr>
      <w:r w:rsidRPr="004D79B2">
        <w:rPr>
          <w:sz w:val="24"/>
          <w:szCs w:val="24"/>
        </w:rPr>
        <w:t>410-228-1818</w:t>
      </w: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US EPA Region 3</w:t>
      </w:r>
    </w:p>
    <w:p w:rsidR="004D79B2" w:rsidRPr="004D79B2" w:rsidRDefault="004D79B2" w:rsidP="00607797">
      <w:pPr>
        <w:pStyle w:val="NoSpacing"/>
        <w:jc w:val="center"/>
        <w:rPr>
          <w:sz w:val="24"/>
          <w:szCs w:val="24"/>
        </w:rPr>
      </w:pPr>
      <w:r w:rsidRPr="004D79B2">
        <w:rPr>
          <w:sz w:val="24"/>
          <w:szCs w:val="24"/>
        </w:rPr>
        <w:t>1650 Arch Street</w:t>
      </w:r>
    </w:p>
    <w:p w:rsidR="004D79B2" w:rsidRPr="004D79B2" w:rsidRDefault="004D79B2" w:rsidP="00607797">
      <w:pPr>
        <w:pStyle w:val="NoSpacing"/>
        <w:jc w:val="center"/>
        <w:rPr>
          <w:sz w:val="24"/>
          <w:szCs w:val="24"/>
        </w:rPr>
      </w:pPr>
      <w:r w:rsidRPr="004D79B2">
        <w:rPr>
          <w:sz w:val="24"/>
          <w:szCs w:val="24"/>
        </w:rPr>
        <w:t>Philadelphia, PA 19103</w:t>
      </w:r>
    </w:p>
    <w:p w:rsidR="004D79B2" w:rsidRPr="004D79B2" w:rsidRDefault="004D79B2" w:rsidP="00607797">
      <w:pPr>
        <w:pStyle w:val="NoSpacing"/>
        <w:jc w:val="center"/>
        <w:rPr>
          <w:sz w:val="24"/>
          <w:szCs w:val="24"/>
        </w:rPr>
      </w:pPr>
      <w:r w:rsidRPr="004D79B2">
        <w:rPr>
          <w:sz w:val="24"/>
          <w:szCs w:val="24"/>
        </w:rPr>
        <w:t>1-800-438-2474</w:t>
      </w: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Dorchester County Sheriff’s Office</w:t>
      </w:r>
    </w:p>
    <w:p w:rsidR="004D79B2" w:rsidRPr="004D79B2" w:rsidRDefault="004D79B2" w:rsidP="00607797">
      <w:pPr>
        <w:pStyle w:val="NoSpacing"/>
        <w:jc w:val="center"/>
        <w:rPr>
          <w:sz w:val="24"/>
          <w:szCs w:val="24"/>
        </w:rPr>
      </w:pPr>
      <w:r w:rsidRPr="004D79B2">
        <w:rPr>
          <w:sz w:val="24"/>
          <w:szCs w:val="24"/>
        </w:rPr>
        <w:t>829 Fieldcrest Road</w:t>
      </w:r>
    </w:p>
    <w:p w:rsidR="004D79B2" w:rsidRPr="004D79B2" w:rsidRDefault="004D79B2" w:rsidP="00607797">
      <w:pPr>
        <w:pStyle w:val="NoSpacing"/>
        <w:jc w:val="center"/>
        <w:rPr>
          <w:sz w:val="24"/>
          <w:szCs w:val="24"/>
        </w:rPr>
      </w:pPr>
      <w:r w:rsidRPr="004D79B2">
        <w:rPr>
          <w:sz w:val="24"/>
          <w:szCs w:val="24"/>
        </w:rPr>
        <w:t>Cambridge, MD 21613</w:t>
      </w:r>
    </w:p>
    <w:p w:rsidR="004D79B2" w:rsidRPr="004D79B2" w:rsidRDefault="004D79B2" w:rsidP="00607797">
      <w:pPr>
        <w:pStyle w:val="NoSpacing"/>
        <w:jc w:val="center"/>
        <w:rPr>
          <w:sz w:val="24"/>
          <w:szCs w:val="24"/>
        </w:rPr>
      </w:pPr>
      <w:r w:rsidRPr="004D79B2">
        <w:rPr>
          <w:sz w:val="24"/>
          <w:szCs w:val="24"/>
        </w:rPr>
        <w:t>410-228-4141</w:t>
      </w: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Neck District Volunteer Fire Department</w:t>
      </w:r>
    </w:p>
    <w:p w:rsidR="004D79B2" w:rsidRPr="004D79B2" w:rsidRDefault="004D79B2" w:rsidP="00607797">
      <w:pPr>
        <w:pStyle w:val="NoSpacing"/>
        <w:jc w:val="center"/>
        <w:rPr>
          <w:sz w:val="24"/>
          <w:szCs w:val="24"/>
        </w:rPr>
      </w:pPr>
      <w:r w:rsidRPr="004D79B2">
        <w:rPr>
          <w:sz w:val="24"/>
          <w:szCs w:val="24"/>
        </w:rPr>
        <w:t>954 Cooks Point Road</w:t>
      </w:r>
    </w:p>
    <w:p w:rsidR="004D79B2" w:rsidRPr="004D79B2" w:rsidRDefault="004D79B2" w:rsidP="00607797">
      <w:pPr>
        <w:pStyle w:val="NoSpacing"/>
        <w:jc w:val="center"/>
        <w:rPr>
          <w:sz w:val="24"/>
          <w:szCs w:val="24"/>
        </w:rPr>
      </w:pPr>
      <w:r w:rsidRPr="004D79B2">
        <w:rPr>
          <w:sz w:val="24"/>
          <w:szCs w:val="24"/>
        </w:rPr>
        <w:t>Cambridge, MD 21613</w:t>
      </w:r>
    </w:p>
    <w:p w:rsidR="004D79B2" w:rsidRPr="004D79B2" w:rsidRDefault="004D79B2" w:rsidP="00607797">
      <w:pPr>
        <w:pStyle w:val="NoSpacing"/>
        <w:jc w:val="center"/>
        <w:rPr>
          <w:sz w:val="24"/>
          <w:szCs w:val="24"/>
        </w:rPr>
      </w:pPr>
      <w:r w:rsidRPr="004D79B2">
        <w:rPr>
          <w:sz w:val="24"/>
          <w:szCs w:val="24"/>
        </w:rPr>
        <w:t>410-228-2434</w:t>
      </w:r>
    </w:p>
    <w:p w:rsidR="004D79B2" w:rsidRPr="004D79B2" w:rsidRDefault="004D79B2" w:rsidP="00607797">
      <w:pPr>
        <w:pStyle w:val="NoSpacing"/>
        <w:jc w:val="center"/>
        <w:rPr>
          <w:sz w:val="24"/>
          <w:szCs w:val="24"/>
        </w:rPr>
      </w:pPr>
    </w:p>
    <w:p w:rsidR="004D79B2" w:rsidRPr="004D79B2" w:rsidRDefault="004D79B2" w:rsidP="00607797">
      <w:pPr>
        <w:pStyle w:val="NoSpacing"/>
        <w:jc w:val="center"/>
        <w:rPr>
          <w:sz w:val="24"/>
          <w:szCs w:val="24"/>
        </w:rPr>
      </w:pPr>
      <w:r w:rsidRPr="004D79B2">
        <w:rPr>
          <w:sz w:val="24"/>
          <w:szCs w:val="24"/>
        </w:rPr>
        <w:t>Maryland Department of the Environment (MDE)</w:t>
      </w:r>
    </w:p>
    <w:p w:rsidR="004D79B2" w:rsidRDefault="004D79B2" w:rsidP="00607797">
      <w:pPr>
        <w:pStyle w:val="NoSpacing"/>
        <w:jc w:val="center"/>
        <w:rPr>
          <w:sz w:val="24"/>
          <w:szCs w:val="24"/>
        </w:rPr>
      </w:pPr>
      <w:r w:rsidRPr="004D79B2">
        <w:rPr>
          <w:sz w:val="24"/>
          <w:szCs w:val="24"/>
        </w:rPr>
        <w:t>1800 Washington Blvd.</w:t>
      </w:r>
    </w:p>
    <w:p w:rsidR="004D79B2" w:rsidRPr="004D79B2" w:rsidRDefault="004D79B2" w:rsidP="00607797">
      <w:pPr>
        <w:pStyle w:val="NoSpacing"/>
        <w:jc w:val="center"/>
        <w:rPr>
          <w:sz w:val="24"/>
          <w:szCs w:val="24"/>
        </w:rPr>
      </w:pPr>
      <w:r w:rsidRPr="004D79B2">
        <w:rPr>
          <w:sz w:val="24"/>
          <w:szCs w:val="24"/>
        </w:rPr>
        <w:t>Baltimore, MD 21224</w:t>
      </w:r>
    </w:p>
    <w:p w:rsidR="004D79B2" w:rsidRPr="004D79B2" w:rsidRDefault="004D79B2" w:rsidP="00607797">
      <w:pPr>
        <w:pStyle w:val="NoSpacing"/>
        <w:jc w:val="center"/>
        <w:rPr>
          <w:sz w:val="24"/>
          <w:szCs w:val="24"/>
        </w:rPr>
      </w:pPr>
      <w:r>
        <w:rPr>
          <w:sz w:val="24"/>
          <w:szCs w:val="24"/>
        </w:rPr>
        <w:t>410-537-3000</w:t>
      </w:r>
    </w:p>
    <w:p w:rsidR="004D79B2" w:rsidRDefault="004D79B2" w:rsidP="004D79B2">
      <w:pPr>
        <w:pStyle w:val="NoSpacing"/>
        <w:rPr>
          <w:sz w:val="24"/>
          <w:szCs w:val="24"/>
        </w:rPr>
      </w:pPr>
    </w:p>
    <w:p w:rsidR="006164E5" w:rsidRDefault="006164E5" w:rsidP="006164E5">
      <w:pPr>
        <w:pStyle w:val="NoSpacing"/>
        <w:rPr>
          <w:sz w:val="24"/>
          <w:szCs w:val="24"/>
        </w:rPr>
      </w:pPr>
    </w:p>
    <w:p w:rsidR="000A4028" w:rsidRDefault="000A4028" w:rsidP="006164E5">
      <w:pPr>
        <w:pStyle w:val="NoSpacing"/>
        <w:jc w:val="center"/>
        <w:rPr>
          <w:rFonts w:ascii="Times New Roman" w:hAnsi="Times New Roman" w:cs="Times New Roman"/>
          <w:b/>
          <w:sz w:val="32"/>
          <w:szCs w:val="32"/>
          <w:u w:val="single"/>
        </w:rPr>
      </w:pPr>
    </w:p>
    <w:p w:rsidR="004D79B2" w:rsidRDefault="004D79B2" w:rsidP="006164E5">
      <w:pPr>
        <w:pStyle w:val="NoSpacing"/>
        <w:jc w:val="center"/>
        <w:rPr>
          <w:rFonts w:ascii="Times New Roman" w:hAnsi="Times New Roman" w:cs="Times New Roman"/>
          <w:b/>
          <w:sz w:val="32"/>
          <w:szCs w:val="32"/>
          <w:u w:val="single"/>
        </w:rPr>
      </w:pPr>
      <w:r w:rsidRPr="00A808C0">
        <w:rPr>
          <w:rFonts w:ascii="Times New Roman" w:hAnsi="Times New Roman" w:cs="Times New Roman"/>
          <w:b/>
          <w:sz w:val="32"/>
          <w:szCs w:val="32"/>
          <w:u w:val="single"/>
        </w:rPr>
        <w:t xml:space="preserve">Appendix IV: </w:t>
      </w:r>
      <w:r w:rsidR="00A808C0" w:rsidRPr="00A808C0">
        <w:rPr>
          <w:rFonts w:ascii="Times New Roman" w:hAnsi="Times New Roman" w:cs="Times New Roman"/>
          <w:b/>
          <w:sz w:val="32"/>
          <w:szCs w:val="32"/>
          <w:u w:val="single"/>
        </w:rPr>
        <w:t>Cooperative Understanding Agreements</w:t>
      </w:r>
    </w:p>
    <w:p w:rsidR="00A808C0" w:rsidRDefault="00A808C0" w:rsidP="00A808C0">
      <w:pPr>
        <w:pStyle w:val="NoSpacing"/>
        <w:jc w:val="center"/>
        <w:rPr>
          <w:rFonts w:ascii="Times New Roman" w:hAnsi="Times New Roman" w:cs="Times New Roman"/>
          <w:b/>
          <w:sz w:val="32"/>
          <w:szCs w:val="32"/>
          <w:u w:val="single"/>
        </w:rPr>
      </w:pPr>
    </w:p>
    <w:p w:rsidR="003242CD" w:rsidRDefault="003242CD" w:rsidP="00A808C0">
      <w:pPr>
        <w:pStyle w:val="NoSpacing"/>
        <w:jc w:val="center"/>
        <w:rPr>
          <w:rFonts w:ascii="Times New Roman" w:hAnsi="Times New Roman" w:cs="Times New Roman"/>
          <w:b/>
          <w:sz w:val="32"/>
          <w:szCs w:val="32"/>
          <w:u w:val="single"/>
        </w:rPr>
      </w:pPr>
    </w:p>
    <w:p w:rsidR="003242CD" w:rsidRDefault="003242CD" w:rsidP="00A808C0">
      <w:pPr>
        <w:pStyle w:val="NoSpacing"/>
        <w:jc w:val="center"/>
        <w:rPr>
          <w:rFonts w:ascii="Times New Roman" w:hAnsi="Times New Roman" w:cs="Times New Roman"/>
          <w:sz w:val="24"/>
          <w:szCs w:val="24"/>
        </w:rPr>
      </w:pPr>
    </w:p>
    <w:p w:rsidR="00A808C0" w:rsidRPr="003242CD" w:rsidRDefault="006914EB" w:rsidP="00A808C0">
      <w:pPr>
        <w:pStyle w:val="NoSpacing"/>
        <w:jc w:val="center"/>
        <w:rPr>
          <w:rFonts w:ascii="Times New Roman" w:hAnsi="Times New Roman" w:cs="Times New Roman"/>
          <w:i/>
          <w:sz w:val="24"/>
          <w:szCs w:val="24"/>
        </w:rPr>
      </w:pPr>
      <w:r w:rsidRPr="003242CD">
        <w:rPr>
          <w:rFonts w:ascii="Times New Roman" w:hAnsi="Times New Roman" w:cs="Times New Roman"/>
          <w:i/>
          <w:sz w:val="24"/>
          <w:szCs w:val="24"/>
        </w:rPr>
        <w:t>Dorchester County Emergency Management Agency</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829 Fieldcrest Road</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Cambridge, MD 21613</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410-228-1818</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Steve Garvin, contact</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Local Emergency Planning Commission, quarterly meetings </w:t>
      </w:r>
    </w:p>
    <w:p w:rsidR="006914EB" w:rsidRDefault="006914EB"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6914EB" w:rsidRPr="003242CD" w:rsidRDefault="006914EB" w:rsidP="00A808C0">
      <w:pPr>
        <w:pStyle w:val="NoSpacing"/>
        <w:jc w:val="center"/>
        <w:rPr>
          <w:rFonts w:ascii="Times New Roman" w:hAnsi="Times New Roman" w:cs="Times New Roman"/>
          <w:i/>
          <w:sz w:val="24"/>
          <w:szCs w:val="24"/>
        </w:rPr>
      </w:pPr>
      <w:r w:rsidRPr="003242CD">
        <w:rPr>
          <w:rFonts w:ascii="Times New Roman" w:hAnsi="Times New Roman" w:cs="Times New Roman"/>
          <w:i/>
          <w:sz w:val="24"/>
          <w:szCs w:val="24"/>
        </w:rPr>
        <w:t xml:space="preserve">Salisbury University </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1101 Camden Avenue</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Salisbury, MD 21801</w:t>
      </w:r>
    </w:p>
    <w:p w:rsidR="006914EB" w:rsidRDefault="006914EB" w:rsidP="00A808C0">
      <w:pPr>
        <w:pStyle w:val="NoSpacing"/>
        <w:jc w:val="center"/>
        <w:rPr>
          <w:rFonts w:ascii="Times New Roman" w:hAnsi="Times New Roman" w:cs="Times New Roman"/>
          <w:sz w:val="24"/>
          <w:szCs w:val="24"/>
        </w:rPr>
      </w:pPr>
      <w:r>
        <w:rPr>
          <w:rFonts w:ascii="Times New Roman" w:hAnsi="Times New Roman" w:cs="Times New Roman"/>
          <w:sz w:val="24"/>
          <w:szCs w:val="24"/>
        </w:rPr>
        <w:t>410-543-6000</w:t>
      </w:r>
    </w:p>
    <w:p w:rsidR="006914EB" w:rsidRDefault="006914EB"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6914EB" w:rsidRPr="003242CD" w:rsidRDefault="006914EB" w:rsidP="00A808C0">
      <w:pPr>
        <w:pStyle w:val="NoSpacing"/>
        <w:jc w:val="center"/>
        <w:rPr>
          <w:rFonts w:ascii="Times New Roman" w:hAnsi="Times New Roman" w:cs="Times New Roman"/>
          <w:i/>
          <w:sz w:val="24"/>
          <w:szCs w:val="24"/>
        </w:rPr>
      </w:pPr>
      <w:r w:rsidRPr="003242CD">
        <w:rPr>
          <w:rFonts w:ascii="Times New Roman" w:hAnsi="Times New Roman" w:cs="Times New Roman"/>
          <w:i/>
          <w:sz w:val="24"/>
          <w:szCs w:val="24"/>
        </w:rPr>
        <w:t>Sperry Van Ness Real Estate Agency</w:t>
      </w:r>
    </w:p>
    <w:p w:rsidR="006914EB" w:rsidRDefault="00975BA2" w:rsidP="00A808C0">
      <w:pPr>
        <w:pStyle w:val="NoSpacing"/>
        <w:jc w:val="center"/>
        <w:rPr>
          <w:rFonts w:ascii="Times New Roman" w:hAnsi="Times New Roman" w:cs="Times New Roman"/>
          <w:sz w:val="24"/>
          <w:szCs w:val="24"/>
        </w:rPr>
      </w:pPr>
      <w:r>
        <w:rPr>
          <w:rFonts w:ascii="Times New Roman" w:hAnsi="Times New Roman" w:cs="Times New Roman"/>
          <w:sz w:val="24"/>
          <w:szCs w:val="24"/>
        </w:rPr>
        <w:t>206 E. Main Street</w:t>
      </w:r>
    </w:p>
    <w:p w:rsidR="00975BA2" w:rsidRDefault="00975BA2" w:rsidP="00A808C0">
      <w:pPr>
        <w:pStyle w:val="NoSpacing"/>
        <w:jc w:val="center"/>
        <w:rPr>
          <w:rFonts w:ascii="Times New Roman" w:hAnsi="Times New Roman" w:cs="Times New Roman"/>
          <w:sz w:val="24"/>
          <w:szCs w:val="24"/>
        </w:rPr>
      </w:pPr>
      <w:r>
        <w:rPr>
          <w:rFonts w:ascii="Times New Roman" w:hAnsi="Times New Roman" w:cs="Times New Roman"/>
          <w:sz w:val="24"/>
          <w:szCs w:val="24"/>
        </w:rPr>
        <w:t>Salisbury, MD 21801</w:t>
      </w:r>
    </w:p>
    <w:p w:rsidR="00975BA2" w:rsidRDefault="00975BA2" w:rsidP="00A808C0">
      <w:pPr>
        <w:pStyle w:val="NoSpacing"/>
        <w:jc w:val="center"/>
        <w:rPr>
          <w:rFonts w:ascii="Times New Roman" w:hAnsi="Times New Roman" w:cs="Times New Roman"/>
          <w:sz w:val="24"/>
          <w:szCs w:val="24"/>
        </w:rPr>
      </w:pPr>
      <w:r>
        <w:rPr>
          <w:rFonts w:ascii="Times New Roman" w:hAnsi="Times New Roman" w:cs="Times New Roman"/>
          <w:sz w:val="24"/>
          <w:szCs w:val="24"/>
        </w:rPr>
        <w:t>410-543-2440</w:t>
      </w:r>
    </w:p>
    <w:p w:rsidR="00975BA2" w:rsidRDefault="00975BA2" w:rsidP="00A808C0">
      <w:pPr>
        <w:pStyle w:val="NoSpacing"/>
        <w:jc w:val="center"/>
        <w:rPr>
          <w:rFonts w:ascii="Times New Roman" w:hAnsi="Times New Roman" w:cs="Times New Roman"/>
          <w:sz w:val="24"/>
          <w:szCs w:val="24"/>
        </w:rPr>
      </w:pPr>
      <w:r>
        <w:rPr>
          <w:rFonts w:ascii="Times New Roman" w:hAnsi="Times New Roman" w:cs="Times New Roman"/>
          <w:sz w:val="24"/>
          <w:szCs w:val="24"/>
        </w:rPr>
        <w:t>Henry Hanna, contact</w:t>
      </w:r>
    </w:p>
    <w:p w:rsidR="00975BA2" w:rsidRDefault="00975BA2"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3242CD" w:rsidRDefault="003242CD" w:rsidP="00A808C0">
      <w:pPr>
        <w:pStyle w:val="NoSpacing"/>
        <w:jc w:val="center"/>
        <w:rPr>
          <w:rFonts w:ascii="Times New Roman" w:hAnsi="Times New Roman" w:cs="Times New Roman"/>
          <w:sz w:val="24"/>
          <w:szCs w:val="24"/>
        </w:rPr>
      </w:pPr>
    </w:p>
    <w:p w:rsidR="00D2598A" w:rsidRPr="003242CD" w:rsidRDefault="00D2598A" w:rsidP="00A808C0">
      <w:pPr>
        <w:pStyle w:val="NoSpacing"/>
        <w:jc w:val="center"/>
        <w:rPr>
          <w:rFonts w:ascii="Times New Roman" w:hAnsi="Times New Roman" w:cs="Times New Roman"/>
          <w:i/>
          <w:sz w:val="24"/>
          <w:szCs w:val="24"/>
        </w:rPr>
      </w:pPr>
      <w:r w:rsidRPr="003242CD">
        <w:rPr>
          <w:rFonts w:ascii="Times New Roman" w:hAnsi="Times New Roman" w:cs="Times New Roman"/>
          <w:i/>
          <w:sz w:val="24"/>
          <w:szCs w:val="24"/>
        </w:rPr>
        <w:t xml:space="preserve">Maryland Department of Natural Resources </w:t>
      </w:r>
    </w:p>
    <w:p w:rsidR="00D2598A" w:rsidRDefault="00D2598A" w:rsidP="00A808C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Cooperative Oxford Laboratory </w:t>
      </w:r>
    </w:p>
    <w:p w:rsidR="00D2598A" w:rsidRDefault="00D2598A" w:rsidP="00A808C0">
      <w:pPr>
        <w:pStyle w:val="NoSpacing"/>
        <w:jc w:val="center"/>
        <w:rPr>
          <w:rFonts w:ascii="Times New Roman" w:hAnsi="Times New Roman" w:cs="Times New Roman"/>
          <w:sz w:val="24"/>
          <w:szCs w:val="24"/>
        </w:rPr>
      </w:pPr>
      <w:r>
        <w:rPr>
          <w:rFonts w:ascii="Times New Roman" w:hAnsi="Times New Roman" w:cs="Times New Roman"/>
          <w:sz w:val="24"/>
          <w:szCs w:val="24"/>
        </w:rPr>
        <w:t>904 South Morris Street</w:t>
      </w:r>
    </w:p>
    <w:p w:rsidR="00D2598A" w:rsidRDefault="00D2598A" w:rsidP="00A808C0">
      <w:pPr>
        <w:pStyle w:val="NoSpacing"/>
        <w:jc w:val="center"/>
        <w:rPr>
          <w:rFonts w:ascii="Times New Roman" w:hAnsi="Times New Roman" w:cs="Times New Roman"/>
          <w:sz w:val="24"/>
          <w:szCs w:val="24"/>
        </w:rPr>
      </w:pPr>
      <w:r>
        <w:rPr>
          <w:rFonts w:ascii="Times New Roman" w:hAnsi="Times New Roman" w:cs="Times New Roman"/>
          <w:sz w:val="24"/>
          <w:szCs w:val="24"/>
        </w:rPr>
        <w:t>Oxford, MD 21654</w:t>
      </w:r>
    </w:p>
    <w:p w:rsidR="00D2598A" w:rsidRDefault="00D2598A" w:rsidP="00A808C0">
      <w:pPr>
        <w:pStyle w:val="NoSpacing"/>
        <w:jc w:val="center"/>
        <w:rPr>
          <w:rFonts w:ascii="Times New Roman" w:hAnsi="Times New Roman" w:cs="Times New Roman"/>
          <w:sz w:val="24"/>
          <w:szCs w:val="24"/>
        </w:rPr>
      </w:pPr>
      <w:r>
        <w:rPr>
          <w:rFonts w:ascii="Times New Roman" w:hAnsi="Times New Roman" w:cs="Times New Roman"/>
          <w:sz w:val="24"/>
          <w:szCs w:val="24"/>
        </w:rPr>
        <w:t>410-226-5193</w:t>
      </w:r>
    </w:p>
    <w:p w:rsidR="004D79B2" w:rsidRDefault="004D79B2" w:rsidP="004D79B2">
      <w:pPr>
        <w:pStyle w:val="NoSpacing"/>
      </w:pPr>
    </w:p>
    <w:p w:rsidR="004D79B2" w:rsidRDefault="004D79B2"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F87FA3" w:rsidRDefault="00F87FA3" w:rsidP="004D79B2">
      <w:pPr>
        <w:pStyle w:val="NoSpacing"/>
      </w:pPr>
    </w:p>
    <w:p w:rsidR="00A94E35" w:rsidRDefault="00A94E35" w:rsidP="00A94E35">
      <w:pPr>
        <w:pStyle w:val="NoSpacing"/>
      </w:pPr>
    </w:p>
    <w:p w:rsidR="00F87FA3" w:rsidRDefault="00F87FA3" w:rsidP="00A94E35">
      <w:pPr>
        <w:pStyle w:val="NoSpacing"/>
        <w:ind w:left="1440" w:firstLine="720"/>
        <w:rPr>
          <w:rFonts w:ascii="Times New Roman" w:hAnsi="Times New Roman" w:cs="Times New Roman"/>
          <w:b/>
          <w:sz w:val="32"/>
          <w:szCs w:val="32"/>
          <w:u w:val="single"/>
        </w:rPr>
      </w:pPr>
      <w:r w:rsidRPr="00D00647">
        <w:rPr>
          <w:rFonts w:ascii="Times New Roman" w:hAnsi="Times New Roman" w:cs="Times New Roman"/>
          <w:b/>
          <w:sz w:val="32"/>
          <w:szCs w:val="32"/>
          <w:u w:val="single"/>
        </w:rPr>
        <w:t>Appendix V: Incident Command Structure (ICS)</w:t>
      </w:r>
    </w:p>
    <w:p w:rsidR="00D00647" w:rsidRDefault="00D00647" w:rsidP="00D00647">
      <w:pPr>
        <w:pStyle w:val="NoSpacing"/>
        <w:jc w:val="center"/>
        <w:rPr>
          <w:rFonts w:ascii="Times New Roman" w:hAnsi="Times New Roman" w:cs="Times New Roman"/>
          <w:b/>
          <w:sz w:val="32"/>
          <w:szCs w:val="32"/>
          <w:u w:val="single"/>
        </w:rPr>
      </w:pPr>
    </w:p>
    <w:p w:rsidR="00D00647" w:rsidRPr="00D00647" w:rsidRDefault="00D00647" w:rsidP="00D00647">
      <w:pPr>
        <w:pStyle w:val="NoSpacing"/>
        <w:jc w:val="center"/>
        <w:rPr>
          <w:rFonts w:ascii="Times New Roman" w:hAnsi="Times New Roman" w:cs="Times New Roman"/>
          <w:b/>
          <w:sz w:val="32"/>
          <w:szCs w:val="32"/>
          <w:u w:val="single"/>
        </w:rPr>
      </w:pPr>
      <w:r w:rsidRPr="00D00647">
        <w:rPr>
          <w:noProof/>
        </w:rPr>
        <w:drawing>
          <wp:inline distT="0" distB="0" distL="0" distR="0">
            <wp:extent cx="6883400" cy="534642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0" cy="5346422"/>
                    </a:xfrm>
                    <a:prstGeom prst="rect">
                      <a:avLst/>
                    </a:prstGeom>
                    <a:noFill/>
                    <a:ln>
                      <a:noFill/>
                    </a:ln>
                  </pic:spPr>
                </pic:pic>
              </a:graphicData>
            </a:graphic>
          </wp:inline>
        </w:drawing>
      </w:r>
    </w:p>
    <w:p w:rsidR="004D79B2" w:rsidRDefault="004D79B2" w:rsidP="004D79B2">
      <w:pPr>
        <w:pStyle w:val="NoSpacing"/>
      </w:pPr>
    </w:p>
    <w:p w:rsidR="004D79B2" w:rsidRDefault="004D79B2" w:rsidP="004D79B2">
      <w:pPr>
        <w:pStyle w:val="NoSpacing"/>
      </w:pPr>
    </w:p>
    <w:p w:rsidR="004D79B2" w:rsidRDefault="004D79B2" w:rsidP="004D79B2">
      <w:pPr>
        <w:pStyle w:val="NoSpacing"/>
      </w:pPr>
    </w:p>
    <w:p w:rsidR="004D79B2" w:rsidRDefault="004D79B2" w:rsidP="004D79B2">
      <w:pPr>
        <w:pStyle w:val="NoSpacing"/>
      </w:pPr>
    </w:p>
    <w:p w:rsidR="004D79B2" w:rsidRDefault="004D79B2" w:rsidP="004D79B2">
      <w:pPr>
        <w:pStyle w:val="NoSpacing"/>
      </w:pPr>
    </w:p>
    <w:p w:rsidR="004D79B2" w:rsidRDefault="004D79B2" w:rsidP="004D79B2">
      <w:pPr>
        <w:pStyle w:val="NoSpacing"/>
      </w:pPr>
    </w:p>
    <w:p w:rsidR="004D79B2" w:rsidRDefault="004D79B2" w:rsidP="003242CD">
      <w:pPr>
        <w:pStyle w:val="BodyText"/>
        <w:spacing w:before="90" w:line="242" w:lineRule="auto"/>
        <w:ind w:right="1338"/>
        <w:sectPr w:rsidR="004D79B2" w:rsidSect="00AA5E3C">
          <w:type w:val="continuous"/>
          <w:pgSz w:w="12240" w:h="15840"/>
          <w:pgMar w:top="2000" w:right="560" w:bottom="1200" w:left="840" w:header="720" w:footer="720"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pgNumType w:start="1"/>
          <w:cols w:space="720"/>
        </w:sectPr>
      </w:pPr>
    </w:p>
    <w:p w:rsidR="004D79B2" w:rsidRDefault="004D79B2" w:rsidP="004D79B2">
      <w:pPr>
        <w:sectPr w:rsidR="004D79B2" w:rsidSect="00607797">
          <w:type w:val="continuous"/>
          <w:pgSz w:w="12240" w:h="15840"/>
          <w:pgMar w:top="2000" w:right="560" w:bottom="1200" w:left="840" w:header="720" w:footer="720"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cols w:num="2" w:space="720" w:equalWidth="0">
            <w:col w:w="4871" w:space="301"/>
            <w:col w:w="5668"/>
          </w:cols>
        </w:sectPr>
      </w:pPr>
    </w:p>
    <w:p w:rsidR="00E53BF4" w:rsidRDefault="00E53BF4" w:rsidP="00E53BF4">
      <w:pPr>
        <w:pStyle w:val="BodyText"/>
      </w:pPr>
      <w:bookmarkStart w:id="2" w:name="Other"/>
      <w:bookmarkStart w:id="3" w:name="After_Hours/Weekends,_Holidays"/>
      <w:bookmarkStart w:id="4" w:name="Coastal_Science_Building"/>
      <w:bookmarkStart w:id="5" w:name="Dorm"/>
      <w:bookmarkEnd w:id="2"/>
      <w:bookmarkEnd w:id="3"/>
      <w:bookmarkEnd w:id="4"/>
      <w:bookmarkEnd w:id="5"/>
    </w:p>
    <w:p w:rsidR="00A94E35" w:rsidRDefault="00A94E35" w:rsidP="00E53BF4">
      <w:pPr>
        <w:pStyle w:val="BodyText"/>
      </w:pPr>
    </w:p>
    <w:p w:rsidR="00A94E35" w:rsidRDefault="00A94E35" w:rsidP="00E53BF4">
      <w:pPr>
        <w:pStyle w:val="BodyText"/>
      </w:pPr>
    </w:p>
    <w:p w:rsidR="00A94E35" w:rsidRDefault="00A94E35" w:rsidP="00E53BF4">
      <w:pPr>
        <w:pStyle w:val="BodyText"/>
      </w:pPr>
    </w:p>
    <w:p w:rsidR="00A94E35" w:rsidRDefault="00A94E35" w:rsidP="00E53BF4">
      <w:pPr>
        <w:pStyle w:val="BodyText"/>
      </w:pPr>
    </w:p>
    <w:p w:rsidR="00A94E35" w:rsidRDefault="00A94E35" w:rsidP="00A94E35">
      <w:pPr>
        <w:pStyle w:val="BodyText"/>
        <w:jc w:val="center"/>
        <w:rPr>
          <w:b/>
          <w:sz w:val="32"/>
          <w:szCs w:val="32"/>
          <w:u w:val="single"/>
        </w:rPr>
      </w:pPr>
      <w:r w:rsidRPr="00A94E35">
        <w:rPr>
          <w:b/>
          <w:sz w:val="32"/>
          <w:szCs w:val="32"/>
          <w:u w:val="single"/>
        </w:rPr>
        <w:t>Appendix VI: Locations of Significant Concentrations of Hazardous Materials</w:t>
      </w:r>
    </w:p>
    <w:p w:rsidR="00FB4159" w:rsidRDefault="00FB4159" w:rsidP="00A94E35">
      <w:pPr>
        <w:pStyle w:val="BodyText"/>
        <w:jc w:val="center"/>
        <w:rPr>
          <w:b/>
          <w:sz w:val="32"/>
          <w:szCs w:val="32"/>
          <w:u w:val="single"/>
        </w:rPr>
      </w:pPr>
    </w:p>
    <w:p w:rsidR="00FB4159" w:rsidRDefault="00FB4159" w:rsidP="00A94E35">
      <w:pPr>
        <w:pStyle w:val="BodyText"/>
        <w:jc w:val="center"/>
        <w:rPr>
          <w:b/>
          <w:sz w:val="32"/>
          <w:szCs w:val="32"/>
          <w:u w:val="single"/>
        </w:rPr>
      </w:pPr>
    </w:p>
    <w:p w:rsidR="00A94E35" w:rsidRDefault="00A94E35" w:rsidP="00A94E35">
      <w:pPr>
        <w:pStyle w:val="BodyText"/>
        <w:jc w:val="center"/>
        <w:rPr>
          <w:b/>
          <w:sz w:val="32"/>
          <w:szCs w:val="32"/>
          <w:u w:val="single"/>
        </w:rPr>
      </w:pPr>
    </w:p>
    <w:p w:rsidR="00A94E35" w:rsidRPr="00067A44" w:rsidRDefault="00A94E35" w:rsidP="00A94E35">
      <w:pPr>
        <w:pStyle w:val="Heading4"/>
        <w:spacing w:line="240" w:lineRule="auto"/>
        <w:rPr>
          <w:rFonts w:ascii="Times New Roman" w:hAnsi="Times New Roman" w:cs="Times New Roman"/>
          <w:b/>
          <w:color w:val="auto"/>
          <w:sz w:val="24"/>
          <w:szCs w:val="24"/>
        </w:rPr>
      </w:pPr>
      <w:r w:rsidRPr="00067A44">
        <w:rPr>
          <w:rFonts w:ascii="Times New Roman" w:hAnsi="Times New Roman" w:cs="Times New Roman"/>
          <w:b/>
          <w:color w:val="auto"/>
          <w:sz w:val="24"/>
          <w:szCs w:val="24"/>
        </w:rPr>
        <w:t>Compressed Gas Cylinders</w:t>
      </w:r>
    </w:p>
    <w:p w:rsidR="00A94E35" w:rsidRDefault="00A94E35" w:rsidP="00A94E35">
      <w:pPr>
        <w:pStyle w:val="ListParagraph"/>
        <w:numPr>
          <w:ilvl w:val="0"/>
          <w:numId w:val="25"/>
        </w:numPr>
        <w:tabs>
          <w:tab w:val="left" w:pos="959"/>
          <w:tab w:val="left" w:pos="960"/>
        </w:tabs>
        <w:spacing w:before="3"/>
        <w:rPr>
          <w:sz w:val="24"/>
        </w:rPr>
      </w:pPr>
      <w:r>
        <w:rPr>
          <w:noProof/>
        </w:rPr>
        <mc:AlternateContent>
          <mc:Choice Requires="wps">
            <w:drawing>
              <wp:anchor distT="0" distB="0" distL="114300" distR="114300" simplePos="0" relativeHeight="251664384" behindDoc="0" locked="0" layoutInCell="1" allowOverlap="1">
                <wp:simplePos x="0" y="0"/>
                <wp:positionH relativeFrom="page">
                  <wp:posOffset>2784475</wp:posOffset>
                </wp:positionH>
                <wp:positionV relativeFrom="paragraph">
                  <wp:posOffset>172085</wp:posOffset>
                </wp:positionV>
                <wp:extent cx="39370" cy="7620"/>
                <wp:effectExtent l="3175"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E3A1" id="Rectangle 10" o:spid="_x0000_s1026" style="position:absolute;margin-left:219.25pt;margin-top:13.55pt;width:3.1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" fillcolor="#b5082e" stroked="f">
                <w10:wrap anchorx="page"/>
              </v:rect>
            </w:pict>
          </mc:Fallback>
        </mc:AlternateContent>
      </w:r>
      <w:r>
        <w:rPr>
          <w:sz w:val="24"/>
        </w:rPr>
        <w:t>Maintenance Facility, Bldg</w:t>
      </w:r>
      <w:r>
        <w:rPr>
          <w:color w:val="B5082E"/>
          <w:sz w:val="24"/>
        </w:rPr>
        <w:t xml:space="preserve">. </w:t>
      </w:r>
      <w:r>
        <w:rPr>
          <w:sz w:val="24"/>
        </w:rPr>
        <w:t>#</w:t>
      </w:r>
      <w:r>
        <w:rPr>
          <w:spacing w:val="-31"/>
          <w:sz w:val="24"/>
        </w:rPr>
        <w:t xml:space="preserve"> </w:t>
      </w:r>
      <w:r>
        <w:rPr>
          <w:sz w:val="24"/>
        </w:rPr>
        <w:t>381</w:t>
      </w:r>
    </w:p>
    <w:p w:rsidR="00A94E35" w:rsidRDefault="00A94E35" w:rsidP="00A94E35">
      <w:pPr>
        <w:pStyle w:val="ListParagraph"/>
        <w:numPr>
          <w:ilvl w:val="0"/>
          <w:numId w:val="25"/>
        </w:numPr>
        <w:tabs>
          <w:tab w:val="left" w:pos="959"/>
          <w:tab w:val="left" w:pos="960"/>
        </w:tabs>
        <w:rPr>
          <w:sz w:val="24"/>
        </w:rPr>
      </w:pPr>
      <w:r>
        <w:rPr>
          <w:noProof/>
        </w:rPr>
        <mc:AlternateContent>
          <mc:Choice Requires="wps">
            <w:drawing>
              <wp:anchor distT="0" distB="0" distL="114300" distR="114300" simplePos="0" relativeHeight="251665408" behindDoc="0" locked="0" layoutInCell="1" allowOverlap="1">
                <wp:simplePos x="0" y="0"/>
                <wp:positionH relativeFrom="page">
                  <wp:posOffset>2470150</wp:posOffset>
                </wp:positionH>
                <wp:positionV relativeFrom="paragraph">
                  <wp:posOffset>169545</wp:posOffset>
                </wp:positionV>
                <wp:extent cx="38100" cy="7620"/>
                <wp:effectExtent l="3175" t="635"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7C8A" id="Rectangle 9" o:spid="_x0000_s1026" style="position:absolute;margin-left:194.5pt;margin-top:13.35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" fillcolor="#b5082e" stroked="f">
                <w10:wrap anchorx="page"/>
              </v:rect>
            </w:pict>
          </mc:Fallback>
        </mc:AlternateContent>
      </w:r>
      <w:r>
        <w:rPr>
          <w:sz w:val="24"/>
        </w:rPr>
        <w:t>Coastal Science, Bldg</w:t>
      </w:r>
      <w:r>
        <w:rPr>
          <w:color w:val="B5082E"/>
          <w:sz w:val="24"/>
        </w:rPr>
        <w:t>.</w:t>
      </w:r>
      <w:r>
        <w:rPr>
          <w:color w:val="B5082E"/>
          <w:spacing w:val="-24"/>
          <w:sz w:val="24"/>
        </w:rPr>
        <w:t xml:space="preserve"> </w:t>
      </w:r>
      <w:r>
        <w:rPr>
          <w:sz w:val="24"/>
        </w:rPr>
        <w:t>#386</w:t>
      </w:r>
    </w:p>
    <w:p w:rsidR="00A94E35" w:rsidRPr="00D22B7C" w:rsidRDefault="00A94E35" w:rsidP="00A94E35">
      <w:pPr>
        <w:pStyle w:val="ListParagraph"/>
        <w:numPr>
          <w:ilvl w:val="0"/>
          <w:numId w:val="25"/>
        </w:numPr>
        <w:tabs>
          <w:tab w:val="left" w:pos="959"/>
          <w:tab w:val="left" w:pos="960"/>
        </w:tabs>
        <w:rPr>
          <w:sz w:val="24"/>
        </w:rPr>
      </w:pPr>
      <w:r w:rsidRPr="00D22B7C">
        <w:rPr>
          <w:noProof/>
        </w:rPr>
        <mc:AlternateContent>
          <mc:Choice Requires="wps">
            <w:drawing>
              <wp:anchor distT="0" distB="0" distL="114300" distR="114300" simplePos="0" relativeHeight="251666432" behindDoc="0" locked="0" layoutInCell="1" allowOverlap="1">
                <wp:simplePos x="0" y="0"/>
                <wp:positionH relativeFrom="page">
                  <wp:posOffset>3026410</wp:posOffset>
                </wp:positionH>
                <wp:positionV relativeFrom="paragraph">
                  <wp:posOffset>169545</wp:posOffset>
                </wp:positionV>
                <wp:extent cx="39370" cy="7620"/>
                <wp:effectExtent l="0" t="0" r="127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E46E" id="Rectangle 8" o:spid="_x0000_s1026" style="position:absolute;margin-left:238.3pt;margin-top:13.35pt;width:3.1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" fillcolor="#b5082e" stroked="f">
                <w10:wrap anchorx="page"/>
              </v:rect>
            </w:pict>
          </mc:Fallback>
        </mc:AlternateContent>
      </w:r>
      <w:r w:rsidRPr="00D22B7C">
        <w:rPr>
          <w:sz w:val="24"/>
        </w:rPr>
        <w:t>Compressed Gas Storage, Bldg</w:t>
      </w:r>
      <w:r w:rsidRPr="00D22B7C">
        <w:rPr>
          <w:color w:val="B5082E"/>
          <w:sz w:val="24"/>
        </w:rPr>
        <w:t>.</w:t>
      </w:r>
      <w:r w:rsidRPr="00D22B7C">
        <w:rPr>
          <w:color w:val="B5082E"/>
          <w:spacing w:val="-31"/>
          <w:sz w:val="24"/>
        </w:rPr>
        <w:t xml:space="preserve"> </w:t>
      </w:r>
      <w:r w:rsidRPr="00D22B7C">
        <w:rPr>
          <w:sz w:val="24"/>
        </w:rPr>
        <w:t>#3873</w:t>
      </w:r>
    </w:p>
    <w:p w:rsidR="00A94E35" w:rsidRPr="00D22B7C" w:rsidRDefault="00A94E35" w:rsidP="00A94E35">
      <w:pPr>
        <w:pStyle w:val="ListParagraph"/>
        <w:numPr>
          <w:ilvl w:val="0"/>
          <w:numId w:val="25"/>
        </w:numPr>
        <w:tabs>
          <w:tab w:val="left" w:pos="959"/>
          <w:tab w:val="left" w:pos="960"/>
        </w:tabs>
        <w:rPr>
          <w:sz w:val="24"/>
        </w:rPr>
      </w:pPr>
      <w:r w:rsidRPr="00D22B7C">
        <w:rPr>
          <w:noProof/>
        </w:rPr>
        <mc:AlternateContent>
          <mc:Choice Requires="wps">
            <w:drawing>
              <wp:anchor distT="0" distB="0" distL="114300" distR="114300" simplePos="0" relativeHeight="251667456" behindDoc="0" locked="0" layoutInCell="1" allowOverlap="1">
                <wp:simplePos x="0" y="0"/>
                <wp:positionH relativeFrom="page">
                  <wp:posOffset>2270760</wp:posOffset>
                </wp:positionH>
                <wp:positionV relativeFrom="paragraph">
                  <wp:posOffset>169545</wp:posOffset>
                </wp:positionV>
                <wp:extent cx="39370" cy="7620"/>
                <wp:effectExtent l="3810" t="1270" r="4445"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6950" id="Rectangle 7" o:spid="_x0000_s1026" style="position:absolute;margin-left:178.8pt;margin-top:13.35pt;width:3.1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" fillcolor="#b5082e" stroked="f">
                <w10:wrap anchorx="page"/>
              </v:rect>
            </w:pict>
          </mc:Fallback>
        </mc:AlternateContent>
      </w:r>
      <w:r w:rsidRPr="00D22B7C">
        <w:rPr>
          <w:sz w:val="24"/>
        </w:rPr>
        <w:t>Dive Locker, Bldg</w:t>
      </w:r>
      <w:r w:rsidRPr="00D22B7C">
        <w:rPr>
          <w:color w:val="B5082E"/>
          <w:sz w:val="24"/>
        </w:rPr>
        <w:t xml:space="preserve">. </w:t>
      </w:r>
      <w:r w:rsidRPr="00D22B7C">
        <w:rPr>
          <w:sz w:val="24"/>
        </w:rPr>
        <w:t>#</w:t>
      </w:r>
      <w:r w:rsidRPr="00D22B7C">
        <w:rPr>
          <w:spacing w:val="-20"/>
          <w:sz w:val="24"/>
        </w:rPr>
        <w:t xml:space="preserve"> </w:t>
      </w:r>
      <w:r w:rsidRPr="00D22B7C">
        <w:rPr>
          <w:sz w:val="24"/>
        </w:rPr>
        <w:t>3872</w:t>
      </w:r>
    </w:p>
    <w:p w:rsidR="00A94E35" w:rsidRDefault="00A94E35" w:rsidP="00A94E35">
      <w:pPr>
        <w:pStyle w:val="ListParagraph"/>
        <w:numPr>
          <w:ilvl w:val="0"/>
          <w:numId w:val="25"/>
        </w:numPr>
        <w:tabs>
          <w:tab w:val="left" w:pos="959"/>
          <w:tab w:val="left" w:pos="960"/>
        </w:tabs>
        <w:spacing w:before="2" w:line="240" w:lineRule="auto"/>
        <w:rPr>
          <w:sz w:val="24"/>
        </w:rPr>
      </w:pPr>
      <w:r>
        <w:rPr>
          <w:noProof/>
        </w:rPr>
        <mc:AlternateContent>
          <mc:Choice Requires="wps">
            <w:drawing>
              <wp:anchor distT="0" distB="0" distL="114300" distR="114300" simplePos="0" relativeHeight="251668480" behindDoc="0" locked="0" layoutInCell="1" allowOverlap="1">
                <wp:simplePos x="0" y="0"/>
                <wp:positionH relativeFrom="page">
                  <wp:posOffset>4585970</wp:posOffset>
                </wp:positionH>
                <wp:positionV relativeFrom="paragraph">
                  <wp:posOffset>171450</wp:posOffset>
                </wp:positionV>
                <wp:extent cx="39370" cy="7620"/>
                <wp:effectExtent l="4445" t="0" r="381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97044" id="Rectangle 6" o:spid="_x0000_s1026" style="position:absolute;margin-left:361.1pt;margin-top:13.5pt;width:3.1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" fillcolor="#b5082e" stroked="f">
                <w10:wrap anchorx="page"/>
              </v:rect>
            </w:pict>
          </mc:Fallback>
        </mc:AlternateContent>
      </w:r>
      <w:r>
        <w:rPr>
          <w:sz w:val="24"/>
        </w:rPr>
        <w:t>Aquaculture</w:t>
      </w:r>
      <w:r>
        <w:rPr>
          <w:spacing w:val="-12"/>
          <w:sz w:val="24"/>
        </w:rPr>
        <w:t xml:space="preserve"> </w:t>
      </w:r>
      <w:r>
        <w:rPr>
          <w:sz w:val="24"/>
        </w:rPr>
        <w:t>Restoration</w:t>
      </w:r>
      <w:r>
        <w:rPr>
          <w:spacing w:val="-8"/>
          <w:sz w:val="24"/>
        </w:rPr>
        <w:t xml:space="preserve"> </w:t>
      </w:r>
      <w:r>
        <w:rPr>
          <w:sz w:val="24"/>
        </w:rPr>
        <w:t>and</w:t>
      </w:r>
      <w:r>
        <w:rPr>
          <w:spacing w:val="-8"/>
          <w:sz w:val="24"/>
        </w:rPr>
        <w:t xml:space="preserve"> </w:t>
      </w:r>
      <w:r>
        <w:rPr>
          <w:sz w:val="24"/>
        </w:rPr>
        <w:t>Ecology</w:t>
      </w:r>
      <w:r>
        <w:rPr>
          <w:spacing w:val="-11"/>
          <w:sz w:val="24"/>
        </w:rPr>
        <w:t xml:space="preserve"> </w:t>
      </w:r>
      <w:r>
        <w:rPr>
          <w:sz w:val="24"/>
        </w:rPr>
        <w:t>Lab</w:t>
      </w:r>
      <w:r>
        <w:rPr>
          <w:spacing w:val="-8"/>
          <w:sz w:val="24"/>
        </w:rPr>
        <w:t xml:space="preserve"> </w:t>
      </w:r>
      <w:r>
        <w:rPr>
          <w:sz w:val="24"/>
        </w:rPr>
        <w:t>(AREL),</w:t>
      </w:r>
      <w:r>
        <w:rPr>
          <w:spacing w:val="-8"/>
          <w:sz w:val="24"/>
        </w:rPr>
        <w:t xml:space="preserve"> </w:t>
      </w:r>
      <w:r>
        <w:rPr>
          <w:sz w:val="24"/>
        </w:rPr>
        <w:t>Bldg</w:t>
      </w:r>
      <w:r>
        <w:rPr>
          <w:color w:val="B5082E"/>
          <w:sz w:val="24"/>
        </w:rPr>
        <w:t>.</w:t>
      </w:r>
      <w:r>
        <w:rPr>
          <w:color w:val="B5082E"/>
          <w:spacing w:val="-6"/>
          <w:sz w:val="24"/>
        </w:rPr>
        <w:t xml:space="preserve"> </w:t>
      </w:r>
      <w:r>
        <w:rPr>
          <w:sz w:val="24"/>
        </w:rPr>
        <w:t>#399</w:t>
      </w:r>
    </w:p>
    <w:p w:rsidR="00A94E35" w:rsidRPr="00067A44" w:rsidRDefault="00A94E35" w:rsidP="00A94E35">
      <w:pPr>
        <w:pStyle w:val="Heading4"/>
        <w:spacing w:before="190" w:line="240" w:lineRule="auto"/>
        <w:rPr>
          <w:rFonts w:ascii="Times New Roman" w:hAnsi="Times New Roman" w:cs="Times New Roman"/>
          <w:b/>
          <w:color w:val="auto"/>
          <w:sz w:val="24"/>
          <w:szCs w:val="24"/>
        </w:rPr>
      </w:pPr>
      <w:bookmarkStart w:id="6" w:name="Fuel_Tanks_–_Above_Ground"/>
      <w:bookmarkEnd w:id="6"/>
      <w:r w:rsidRPr="00067A44">
        <w:rPr>
          <w:rFonts w:ascii="Times New Roman" w:hAnsi="Times New Roman" w:cs="Times New Roman"/>
          <w:b/>
          <w:color w:val="auto"/>
          <w:sz w:val="24"/>
          <w:szCs w:val="24"/>
        </w:rPr>
        <w:t>Fuel Tanks – Above Ground</w:t>
      </w:r>
    </w:p>
    <w:p w:rsidR="00A94E35" w:rsidRPr="00067A44" w:rsidRDefault="00A94E35" w:rsidP="00A94E35">
      <w:pPr>
        <w:pStyle w:val="ListParagraph"/>
        <w:numPr>
          <w:ilvl w:val="0"/>
          <w:numId w:val="25"/>
        </w:numPr>
        <w:tabs>
          <w:tab w:val="left" w:pos="897"/>
          <w:tab w:val="left" w:pos="898"/>
        </w:tabs>
        <w:spacing w:before="4" w:line="240" w:lineRule="auto"/>
        <w:ind w:left="897" w:hanging="361"/>
        <w:rPr>
          <w:sz w:val="24"/>
        </w:rPr>
      </w:pPr>
      <w:r w:rsidRPr="00067A44">
        <w:rPr>
          <w:sz w:val="24"/>
        </w:rPr>
        <w:t>Maintenance Facility, Bldg. #</w:t>
      </w:r>
      <w:r w:rsidRPr="00067A44">
        <w:rPr>
          <w:spacing w:val="-31"/>
          <w:sz w:val="24"/>
        </w:rPr>
        <w:t xml:space="preserve"> </w:t>
      </w:r>
      <w:r w:rsidRPr="00067A44">
        <w:rPr>
          <w:sz w:val="24"/>
        </w:rPr>
        <w:t>381</w:t>
      </w:r>
    </w:p>
    <w:p w:rsidR="00A94E35" w:rsidRPr="00067A44" w:rsidRDefault="00A94E35" w:rsidP="00A94E35">
      <w:pPr>
        <w:pStyle w:val="ListParagraph"/>
        <w:numPr>
          <w:ilvl w:val="1"/>
          <w:numId w:val="25"/>
        </w:numPr>
        <w:tabs>
          <w:tab w:val="left" w:pos="1320"/>
        </w:tabs>
        <w:spacing w:before="18" w:line="240" w:lineRule="auto"/>
        <w:ind w:hanging="361"/>
        <w:rPr>
          <w:sz w:val="24"/>
        </w:rPr>
      </w:pPr>
      <w:r w:rsidRPr="00067A44">
        <w:rPr>
          <w:sz w:val="24"/>
        </w:rPr>
        <w:t xml:space="preserve">Generator </w:t>
      </w:r>
      <w:r w:rsidR="00067A44">
        <w:rPr>
          <w:sz w:val="24"/>
        </w:rPr>
        <w:t xml:space="preserve">Dyed </w:t>
      </w:r>
      <w:r w:rsidRPr="00067A44">
        <w:rPr>
          <w:sz w:val="24"/>
        </w:rPr>
        <w:t>Diesel</w:t>
      </w:r>
      <w:r w:rsidRPr="00067A44">
        <w:rPr>
          <w:spacing w:val="-2"/>
          <w:sz w:val="24"/>
        </w:rPr>
        <w:t xml:space="preserve"> </w:t>
      </w:r>
      <w:r w:rsidR="00067A44" w:rsidRPr="00067A44">
        <w:rPr>
          <w:sz w:val="24"/>
        </w:rPr>
        <w:t>(500 gal.)</w:t>
      </w:r>
    </w:p>
    <w:p w:rsidR="00A94E35" w:rsidRPr="00067A44" w:rsidRDefault="00067A44" w:rsidP="00A94E35">
      <w:pPr>
        <w:pStyle w:val="ListParagraph"/>
        <w:numPr>
          <w:ilvl w:val="1"/>
          <w:numId w:val="25"/>
        </w:numPr>
        <w:tabs>
          <w:tab w:val="left" w:pos="1320"/>
        </w:tabs>
        <w:spacing w:before="2" w:line="296" w:lineRule="exact"/>
        <w:ind w:hanging="361"/>
        <w:rPr>
          <w:sz w:val="24"/>
        </w:rPr>
      </w:pPr>
      <w:r>
        <w:rPr>
          <w:sz w:val="24"/>
        </w:rPr>
        <w:t>#2 Fuel Oil</w:t>
      </w:r>
      <w:r w:rsidR="00A94E35" w:rsidRPr="00067A44">
        <w:rPr>
          <w:spacing w:val="-4"/>
          <w:sz w:val="24"/>
        </w:rPr>
        <w:t xml:space="preserve"> </w:t>
      </w:r>
      <w:r w:rsidRPr="00067A44">
        <w:rPr>
          <w:sz w:val="24"/>
        </w:rPr>
        <w:t>(2000 gal.)</w:t>
      </w:r>
    </w:p>
    <w:p w:rsidR="00A94E35" w:rsidRPr="00067A44" w:rsidRDefault="00A94E35" w:rsidP="00A94E35">
      <w:pPr>
        <w:pStyle w:val="ListParagraph"/>
        <w:numPr>
          <w:ilvl w:val="1"/>
          <w:numId w:val="25"/>
        </w:numPr>
        <w:tabs>
          <w:tab w:val="left" w:pos="1320"/>
        </w:tabs>
        <w:spacing w:line="295" w:lineRule="exact"/>
        <w:ind w:hanging="361"/>
        <w:rPr>
          <w:sz w:val="24"/>
        </w:rPr>
      </w:pPr>
      <w:r w:rsidRPr="00067A44">
        <w:rPr>
          <w:sz w:val="24"/>
        </w:rPr>
        <w:t>Gasoline</w:t>
      </w:r>
      <w:r w:rsidRPr="00067A44">
        <w:rPr>
          <w:spacing w:val="-2"/>
          <w:sz w:val="24"/>
        </w:rPr>
        <w:t xml:space="preserve"> </w:t>
      </w:r>
      <w:r w:rsidR="00067A44" w:rsidRPr="00067A44">
        <w:rPr>
          <w:sz w:val="24"/>
        </w:rPr>
        <w:t>(2000 gal.)</w:t>
      </w:r>
    </w:p>
    <w:p w:rsidR="00A94E35" w:rsidRPr="00067A44" w:rsidRDefault="00067A44" w:rsidP="00A94E35">
      <w:pPr>
        <w:pStyle w:val="ListParagraph"/>
        <w:numPr>
          <w:ilvl w:val="1"/>
          <w:numId w:val="25"/>
        </w:numPr>
        <w:tabs>
          <w:tab w:val="left" w:pos="1320"/>
        </w:tabs>
        <w:spacing w:line="296" w:lineRule="exact"/>
        <w:ind w:hanging="361"/>
        <w:rPr>
          <w:sz w:val="24"/>
        </w:rPr>
      </w:pPr>
      <w:r>
        <w:rPr>
          <w:sz w:val="24"/>
        </w:rPr>
        <w:t xml:space="preserve">Dyed </w:t>
      </w:r>
      <w:r w:rsidR="00A94E35" w:rsidRPr="00067A44">
        <w:rPr>
          <w:sz w:val="24"/>
        </w:rPr>
        <w:t xml:space="preserve">Diesel </w:t>
      </w:r>
      <w:r>
        <w:rPr>
          <w:sz w:val="24"/>
        </w:rPr>
        <w:t>(</w:t>
      </w:r>
      <w:r w:rsidR="00A94E35" w:rsidRPr="00067A44">
        <w:rPr>
          <w:sz w:val="24"/>
        </w:rPr>
        <w:t>Fuel</w:t>
      </w:r>
      <w:r>
        <w:rPr>
          <w:sz w:val="24"/>
        </w:rPr>
        <w:t>)</w:t>
      </w:r>
      <w:r w:rsidR="00A94E35" w:rsidRPr="00067A44">
        <w:rPr>
          <w:spacing w:val="-1"/>
          <w:sz w:val="24"/>
        </w:rPr>
        <w:t xml:space="preserve"> </w:t>
      </w:r>
      <w:r w:rsidRPr="00067A44">
        <w:rPr>
          <w:sz w:val="24"/>
        </w:rPr>
        <w:t>(300 gal.)</w:t>
      </w:r>
    </w:p>
    <w:p w:rsidR="00A94E35" w:rsidRPr="00067A44" w:rsidRDefault="00A94E35" w:rsidP="00A94E35">
      <w:pPr>
        <w:pStyle w:val="ListParagraph"/>
        <w:numPr>
          <w:ilvl w:val="1"/>
          <w:numId w:val="25"/>
        </w:numPr>
        <w:tabs>
          <w:tab w:val="left" w:pos="1320"/>
        </w:tabs>
        <w:spacing w:before="1" w:line="286" w:lineRule="exact"/>
        <w:ind w:hanging="361"/>
        <w:rPr>
          <w:sz w:val="24"/>
        </w:rPr>
      </w:pPr>
      <w:r w:rsidRPr="00067A44">
        <w:rPr>
          <w:sz w:val="24"/>
        </w:rPr>
        <w:t>Waste Oil</w:t>
      </w:r>
      <w:r w:rsidRPr="00067A44">
        <w:rPr>
          <w:spacing w:val="-2"/>
          <w:sz w:val="24"/>
        </w:rPr>
        <w:t xml:space="preserve"> </w:t>
      </w:r>
      <w:r w:rsidR="00067A44" w:rsidRPr="00067A44">
        <w:rPr>
          <w:sz w:val="24"/>
        </w:rPr>
        <w:t>(500 gal.)</w:t>
      </w:r>
    </w:p>
    <w:p w:rsidR="00A94E35" w:rsidRPr="00067A44" w:rsidRDefault="00A94E35" w:rsidP="00A94E35">
      <w:pPr>
        <w:pStyle w:val="ListParagraph"/>
        <w:numPr>
          <w:ilvl w:val="0"/>
          <w:numId w:val="25"/>
        </w:numPr>
        <w:tabs>
          <w:tab w:val="left" w:pos="897"/>
          <w:tab w:val="left" w:pos="898"/>
        </w:tabs>
        <w:spacing w:line="284" w:lineRule="exact"/>
        <w:ind w:left="897" w:hanging="361"/>
        <w:rPr>
          <w:sz w:val="24"/>
        </w:rPr>
      </w:pPr>
      <w:r w:rsidRPr="00067A44">
        <w:rPr>
          <w:sz w:val="24"/>
        </w:rPr>
        <w:t>Coastal Science, Bldg. #</w:t>
      </w:r>
      <w:r w:rsidRPr="00067A44">
        <w:rPr>
          <w:spacing w:val="-19"/>
          <w:sz w:val="24"/>
        </w:rPr>
        <w:t xml:space="preserve"> </w:t>
      </w:r>
      <w:r w:rsidRPr="00067A44">
        <w:rPr>
          <w:sz w:val="24"/>
        </w:rPr>
        <w:t>386</w:t>
      </w:r>
    </w:p>
    <w:p w:rsidR="00A94E35" w:rsidRPr="00067A44" w:rsidRDefault="00067A44" w:rsidP="00A94E35">
      <w:pPr>
        <w:pStyle w:val="ListParagraph"/>
        <w:numPr>
          <w:ilvl w:val="1"/>
          <w:numId w:val="25"/>
        </w:numPr>
        <w:tabs>
          <w:tab w:val="left" w:pos="1320"/>
        </w:tabs>
        <w:spacing w:before="16" w:line="286" w:lineRule="exact"/>
        <w:ind w:hanging="361"/>
        <w:rPr>
          <w:sz w:val="24"/>
        </w:rPr>
      </w:pPr>
      <w:r w:rsidRPr="00067A44">
        <w:rPr>
          <w:sz w:val="24"/>
        </w:rPr>
        <w:t>#2 Fuel Oil (4000 gal.)</w:t>
      </w:r>
    </w:p>
    <w:p w:rsidR="00A94E35" w:rsidRPr="00067A44" w:rsidRDefault="00A94E35" w:rsidP="00A94E35">
      <w:pPr>
        <w:pStyle w:val="ListParagraph"/>
        <w:numPr>
          <w:ilvl w:val="0"/>
          <w:numId w:val="25"/>
        </w:numPr>
        <w:tabs>
          <w:tab w:val="left" w:pos="897"/>
          <w:tab w:val="left" w:pos="898"/>
        </w:tabs>
        <w:spacing w:line="284" w:lineRule="exact"/>
        <w:ind w:left="897" w:hanging="361"/>
        <w:rPr>
          <w:sz w:val="24"/>
        </w:rPr>
      </w:pPr>
      <w:r w:rsidRPr="00067A44">
        <w:rPr>
          <w:sz w:val="24"/>
        </w:rPr>
        <w:t>Morris Marine, Bldg.</w:t>
      </w:r>
      <w:r w:rsidRPr="00067A44">
        <w:rPr>
          <w:spacing w:val="-32"/>
          <w:sz w:val="24"/>
        </w:rPr>
        <w:t xml:space="preserve"> </w:t>
      </w:r>
      <w:r w:rsidRPr="00067A44">
        <w:rPr>
          <w:sz w:val="24"/>
        </w:rPr>
        <w:t>#387</w:t>
      </w:r>
    </w:p>
    <w:p w:rsidR="00A94E35" w:rsidRPr="00067A44" w:rsidRDefault="00A94E35" w:rsidP="00A94E35">
      <w:pPr>
        <w:pStyle w:val="ListParagraph"/>
        <w:numPr>
          <w:ilvl w:val="1"/>
          <w:numId w:val="25"/>
        </w:numPr>
        <w:tabs>
          <w:tab w:val="left" w:pos="1320"/>
        </w:tabs>
        <w:spacing w:before="16" w:line="286" w:lineRule="exact"/>
        <w:ind w:hanging="361"/>
        <w:rPr>
          <w:sz w:val="24"/>
        </w:rPr>
      </w:pPr>
      <w:r w:rsidRPr="00067A44">
        <w:rPr>
          <w:sz w:val="24"/>
        </w:rPr>
        <w:t>Generator</w:t>
      </w:r>
      <w:r w:rsidRPr="00067A44">
        <w:rPr>
          <w:spacing w:val="-2"/>
          <w:sz w:val="24"/>
        </w:rPr>
        <w:t xml:space="preserve"> </w:t>
      </w:r>
      <w:r w:rsidR="00067A44" w:rsidRPr="00067A44">
        <w:rPr>
          <w:sz w:val="24"/>
        </w:rPr>
        <w:t>Dyed Diesel (500 gal.)</w:t>
      </w:r>
    </w:p>
    <w:p w:rsidR="00A94E35" w:rsidRPr="00067A44" w:rsidRDefault="00A94E35" w:rsidP="00067A44">
      <w:pPr>
        <w:pStyle w:val="ListParagraph"/>
        <w:numPr>
          <w:ilvl w:val="0"/>
          <w:numId w:val="25"/>
        </w:numPr>
        <w:tabs>
          <w:tab w:val="left" w:pos="897"/>
          <w:tab w:val="left" w:pos="898"/>
        </w:tabs>
        <w:spacing w:line="283" w:lineRule="exact"/>
        <w:ind w:left="897" w:hanging="361"/>
        <w:rPr>
          <w:sz w:val="24"/>
        </w:rPr>
      </w:pPr>
      <w:r w:rsidRPr="00067A44">
        <w:rPr>
          <w:sz w:val="24"/>
        </w:rPr>
        <w:t>AREL, Bldg. #</w:t>
      </w:r>
      <w:r w:rsidRPr="00067A44">
        <w:rPr>
          <w:spacing w:val="-14"/>
          <w:sz w:val="24"/>
        </w:rPr>
        <w:t xml:space="preserve"> </w:t>
      </w:r>
      <w:r w:rsidRPr="00067A44">
        <w:rPr>
          <w:sz w:val="24"/>
        </w:rPr>
        <w:t>399</w:t>
      </w:r>
    </w:p>
    <w:p w:rsidR="00067A44" w:rsidRPr="00067A44" w:rsidRDefault="00067A44" w:rsidP="00067A44">
      <w:pPr>
        <w:pStyle w:val="ListParagraph"/>
        <w:numPr>
          <w:ilvl w:val="1"/>
          <w:numId w:val="25"/>
        </w:numPr>
        <w:tabs>
          <w:tab w:val="left" w:pos="897"/>
          <w:tab w:val="left" w:pos="898"/>
        </w:tabs>
        <w:spacing w:line="283" w:lineRule="exact"/>
        <w:rPr>
          <w:sz w:val="24"/>
        </w:rPr>
      </w:pPr>
      <w:r w:rsidRPr="00067A44">
        <w:rPr>
          <w:sz w:val="24"/>
        </w:rPr>
        <w:t>#2 Fuel Oil (Two 6,000 gal.)</w:t>
      </w:r>
    </w:p>
    <w:p w:rsidR="00A94E35" w:rsidRPr="00067A44" w:rsidRDefault="00A94E35" w:rsidP="00A94E35">
      <w:pPr>
        <w:pStyle w:val="ListParagraph"/>
        <w:numPr>
          <w:ilvl w:val="0"/>
          <w:numId w:val="25"/>
        </w:numPr>
        <w:tabs>
          <w:tab w:val="left" w:pos="897"/>
          <w:tab w:val="left" w:pos="898"/>
        </w:tabs>
        <w:ind w:left="897" w:hanging="361"/>
        <w:rPr>
          <w:sz w:val="24"/>
        </w:rPr>
      </w:pPr>
      <w:r w:rsidRPr="00067A44">
        <w:rPr>
          <w:sz w:val="24"/>
        </w:rPr>
        <w:t>Oyster Setting Pier, Bldg.</w:t>
      </w:r>
      <w:r w:rsidRPr="00067A44">
        <w:rPr>
          <w:spacing w:val="-18"/>
          <w:sz w:val="24"/>
        </w:rPr>
        <w:t xml:space="preserve"> </w:t>
      </w:r>
      <w:r w:rsidRPr="00067A44">
        <w:rPr>
          <w:sz w:val="24"/>
        </w:rPr>
        <w:t>#348</w:t>
      </w:r>
    </w:p>
    <w:p w:rsidR="00A94E35" w:rsidRPr="00067A44" w:rsidRDefault="00067A44" w:rsidP="00A94E35">
      <w:pPr>
        <w:pStyle w:val="ListParagraph"/>
        <w:numPr>
          <w:ilvl w:val="1"/>
          <w:numId w:val="25"/>
        </w:numPr>
        <w:tabs>
          <w:tab w:val="left" w:pos="1320"/>
        </w:tabs>
        <w:spacing w:before="19" w:line="286" w:lineRule="exact"/>
        <w:rPr>
          <w:sz w:val="24"/>
        </w:rPr>
      </w:pPr>
      <w:r w:rsidRPr="00067A44">
        <w:rPr>
          <w:sz w:val="24"/>
        </w:rPr>
        <w:t>#2 Fuel Oil (3000 gal.)</w:t>
      </w:r>
    </w:p>
    <w:p w:rsidR="00067A44" w:rsidRPr="00067A44" w:rsidRDefault="00067A44" w:rsidP="00A94E35">
      <w:pPr>
        <w:pStyle w:val="ListParagraph"/>
        <w:numPr>
          <w:ilvl w:val="1"/>
          <w:numId w:val="25"/>
        </w:numPr>
        <w:tabs>
          <w:tab w:val="left" w:pos="1320"/>
        </w:tabs>
        <w:spacing w:before="19" w:line="286" w:lineRule="exact"/>
        <w:rPr>
          <w:sz w:val="24"/>
        </w:rPr>
      </w:pPr>
      <w:r w:rsidRPr="00067A44">
        <w:rPr>
          <w:sz w:val="24"/>
        </w:rPr>
        <w:t>Gasoline (500 gal.)</w:t>
      </w:r>
    </w:p>
    <w:p w:rsidR="00A94E35" w:rsidRPr="00067A44" w:rsidRDefault="00A94E35" w:rsidP="00A94E35">
      <w:pPr>
        <w:pStyle w:val="Heading4"/>
        <w:spacing w:before="176"/>
        <w:rPr>
          <w:rFonts w:ascii="Times New Roman" w:hAnsi="Times New Roman" w:cs="Times New Roman"/>
          <w:b/>
          <w:color w:val="auto"/>
          <w:sz w:val="24"/>
          <w:szCs w:val="24"/>
        </w:rPr>
      </w:pPr>
      <w:bookmarkStart w:id="7" w:name="Hazardous_Chemicals"/>
      <w:bookmarkEnd w:id="7"/>
      <w:r w:rsidRPr="00067A44">
        <w:rPr>
          <w:rFonts w:ascii="Times New Roman" w:hAnsi="Times New Roman" w:cs="Times New Roman"/>
          <w:b/>
          <w:color w:val="auto"/>
          <w:sz w:val="24"/>
          <w:szCs w:val="24"/>
        </w:rPr>
        <w:t>Hazardous</w:t>
      </w:r>
      <w:r w:rsidRPr="00067A44">
        <w:rPr>
          <w:rFonts w:ascii="Times New Roman" w:hAnsi="Times New Roman" w:cs="Times New Roman"/>
          <w:b/>
          <w:color w:val="auto"/>
          <w:spacing w:val="62"/>
          <w:sz w:val="24"/>
          <w:szCs w:val="24"/>
        </w:rPr>
        <w:t xml:space="preserve"> </w:t>
      </w:r>
      <w:r w:rsidRPr="00067A44">
        <w:rPr>
          <w:rFonts w:ascii="Times New Roman" w:hAnsi="Times New Roman" w:cs="Times New Roman"/>
          <w:b/>
          <w:color w:val="auto"/>
          <w:sz w:val="24"/>
          <w:szCs w:val="24"/>
        </w:rPr>
        <w:t>Chemicals</w:t>
      </w:r>
    </w:p>
    <w:p w:rsidR="00A94E35" w:rsidRDefault="00A94E35" w:rsidP="00A94E35">
      <w:pPr>
        <w:pStyle w:val="ListParagraph"/>
        <w:numPr>
          <w:ilvl w:val="0"/>
          <w:numId w:val="25"/>
        </w:numPr>
        <w:tabs>
          <w:tab w:val="left" w:pos="897"/>
          <w:tab w:val="left" w:pos="898"/>
        </w:tabs>
        <w:spacing w:line="292" w:lineRule="exact"/>
        <w:ind w:left="897" w:hanging="361"/>
        <w:rPr>
          <w:sz w:val="24"/>
        </w:rPr>
      </w:pPr>
      <w:r>
        <w:rPr>
          <w:sz w:val="24"/>
        </w:rPr>
        <w:t>Hazardous Storage Unit, Bldg.</w:t>
      </w:r>
      <w:r>
        <w:rPr>
          <w:spacing w:val="-35"/>
          <w:sz w:val="24"/>
        </w:rPr>
        <w:t xml:space="preserve"> </w:t>
      </w:r>
      <w:r>
        <w:rPr>
          <w:sz w:val="24"/>
        </w:rPr>
        <w:t>#3911</w:t>
      </w:r>
    </w:p>
    <w:p w:rsidR="00A94E35" w:rsidRDefault="00A94E35" w:rsidP="00A94E35">
      <w:pPr>
        <w:pStyle w:val="ListParagraph"/>
        <w:numPr>
          <w:ilvl w:val="0"/>
          <w:numId w:val="25"/>
        </w:numPr>
        <w:tabs>
          <w:tab w:val="left" w:pos="897"/>
          <w:tab w:val="left" w:pos="898"/>
        </w:tabs>
        <w:ind w:left="897" w:hanging="361"/>
        <w:rPr>
          <w:sz w:val="24"/>
        </w:rPr>
      </w:pPr>
      <w:r>
        <w:rPr>
          <w:sz w:val="24"/>
        </w:rPr>
        <w:t>Coastal Science, Bldg. #</w:t>
      </w:r>
      <w:r>
        <w:rPr>
          <w:spacing w:val="-22"/>
          <w:sz w:val="24"/>
        </w:rPr>
        <w:t xml:space="preserve"> </w:t>
      </w:r>
      <w:r>
        <w:rPr>
          <w:sz w:val="24"/>
        </w:rPr>
        <w:t>386</w:t>
      </w:r>
    </w:p>
    <w:p w:rsidR="00A94E35" w:rsidRDefault="00A94E35" w:rsidP="00A94E35">
      <w:pPr>
        <w:pStyle w:val="ListParagraph"/>
        <w:numPr>
          <w:ilvl w:val="0"/>
          <w:numId w:val="25"/>
        </w:numPr>
        <w:tabs>
          <w:tab w:val="left" w:pos="897"/>
          <w:tab w:val="left" w:pos="898"/>
        </w:tabs>
        <w:spacing w:before="1"/>
        <w:ind w:left="897" w:hanging="361"/>
        <w:rPr>
          <w:sz w:val="24"/>
        </w:rPr>
      </w:pPr>
      <w:r>
        <w:rPr>
          <w:sz w:val="24"/>
        </w:rPr>
        <w:t>Morris Marine, Bldg.</w:t>
      </w:r>
      <w:r>
        <w:rPr>
          <w:spacing w:val="-18"/>
          <w:sz w:val="24"/>
        </w:rPr>
        <w:t xml:space="preserve"> </w:t>
      </w:r>
      <w:r>
        <w:rPr>
          <w:sz w:val="24"/>
        </w:rPr>
        <w:t>#387</w:t>
      </w:r>
    </w:p>
    <w:p w:rsidR="00135E58" w:rsidRPr="00135E58" w:rsidRDefault="00A94E35" w:rsidP="00135E58">
      <w:pPr>
        <w:pStyle w:val="ListParagraph"/>
        <w:numPr>
          <w:ilvl w:val="0"/>
          <w:numId w:val="25"/>
        </w:numPr>
        <w:tabs>
          <w:tab w:val="left" w:pos="897"/>
          <w:tab w:val="left" w:pos="898"/>
        </w:tabs>
        <w:ind w:left="897" w:hanging="361"/>
        <w:rPr>
          <w:sz w:val="24"/>
        </w:rPr>
      </w:pPr>
      <w:r>
        <w:rPr>
          <w:sz w:val="24"/>
        </w:rPr>
        <w:t>AREL, Bldg. #</w:t>
      </w:r>
      <w:r>
        <w:rPr>
          <w:spacing w:val="-14"/>
          <w:sz w:val="24"/>
        </w:rPr>
        <w:t xml:space="preserve"> </w:t>
      </w:r>
      <w:r>
        <w:rPr>
          <w:sz w:val="24"/>
        </w:rPr>
        <w:t>399</w:t>
      </w:r>
    </w:p>
    <w:p w:rsidR="00A94E35" w:rsidRPr="00067A44" w:rsidRDefault="00A94E35" w:rsidP="00A94E35">
      <w:pPr>
        <w:pStyle w:val="Heading4"/>
        <w:spacing w:before="193"/>
        <w:rPr>
          <w:rFonts w:ascii="Times New Roman" w:hAnsi="Times New Roman" w:cs="Times New Roman"/>
          <w:b/>
          <w:color w:val="auto"/>
          <w:sz w:val="24"/>
          <w:szCs w:val="24"/>
        </w:rPr>
      </w:pPr>
      <w:bookmarkStart w:id="8" w:name="Radioactive_Materials"/>
      <w:bookmarkEnd w:id="8"/>
      <w:r w:rsidRPr="00067A44">
        <w:rPr>
          <w:rFonts w:ascii="Times New Roman" w:hAnsi="Times New Roman" w:cs="Times New Roman"/>
          <w:b/>
          <w:color w:val="auto"/>
          <w:sz w:val="24"/>
          <w:szCs w:val="24"/>
        </w:rPr>
        <w:t>Radioactive</w:t>
      </w:r>
      <w:r w:rsidRPr="00067A44">
        <w:rPr>
          <w:rFonts w:ascii="Times New Roman" w:hAnsi="Times New Roman" w:cs="Times New Roman"/>
          <w:b/>
          <w:color w:val="auto"/>
          <w:spacing w:val="55"/>
          <w:sz w:val="24"/>
          <w:szCs w:val="24"/>
        </w:rPr>
        <w:t xml:space="preserve"> </w:t>
      </w:r>
      <w:r w:rsidRPr="00067A44">
        <w:rPr>
          <w:rFonts w:ascii="Times New Roman" w:hAnsi="Times New Roman" w:cs="Times New Roman"/>
          <w:b/>
          <w:color w:val="auto"/>
          <w:sz w:val="24"/>
          <w:szCs w:val="24"/>
        </w:rPr>
        <w:t>Materials</w:t>
      </w:r>
    </w:p>
    <w:p w:rsidR="00A94E35" w:rsidRDefault="00A94E35" w:rsidP="00A94E35">
      <w:pPr>
        <w:pStyle w:val="ListParagraph"/>
        <w:numPr>
          <w:ilvl w:val="0"/>
          <w:numId w:val="25"/>
        </w:numPr>
        <w:tabs>
          <w:tab w:val="left" w:pos="897"/>
          <w:tab w:val="left" w:pos="898"/>
        </w:tabs>
        <w:spacing w:line="292" w:lineRule="exact"/>
        <w:ind w:left="897" w:hanging="361"/>
        <w:rPr>
          <w:sz w:val="24"/>
        </w:rPr>
      </w:pPr>
      <w:r>
        <w:rPr>
          <w:sz w:val="24"/>
        </w:rPr>
        <w:t>Coastal Science, Bldg. #</w:t>
      </w:r>
      <w:r>
        <w:rPr>
          <w:spacing w:val="-22"/>
          <w:sz w:val="24"/>
        </w:rPr>
        <w:t xml:space="preserve"> </w:t>
      </w:r>
      <w:r>
        <w:rPr>
          <w:sz w:val="24"/>
        </w:rPr>
        <w:t>386</w:t>
      </w:r>
    </w:p>
    <w:p w:rsidR="00A94E35" w:rsidRDefault="00A94E35" w:rsidP="00A94E35">
      <w:pPr>
        <w:pStyle w:val="ListParagraph"/>
        <w:numPr>
          <w:ilvl w:val="0"/>
          <w:numId w:val="25"/>
        </w:numPr>
        <w:tabs>
          <w:tab w:val="left" w:pos="897"/>
          <w:tab w:val="left" w:pos="898"/>
        </w:tabs>
        <w:ind w:left="897" w:hanging="361"/>
        <w:rPr>
          <w:sz w:val="24"/>
        </w:rPr>
      </w:pPr>
      <w:r>
        <w:rPr>
          <w:sz w:val="24"/>
        </w:rPr>
        <w:t>AREL, Bldg. #</w:t>
      </w:r>
      <w:r>
        <w:rPr>
          <w:spacing w:val="-14"/>
          <w:sz w:val="24"/>
        </w:rPr>
        <w:t xml:space="preserve"> </w:t>
      </w:r>
      <w:r>
        <w:rPr>
          <w:sz w:val="24"/>
        </w:rPr>
        <w:t>399</w:t>
      </w:r>
    </w:p>
    <w:p w:rsidR="00A94E35" w:rsidRDefault="00A94E35" w:rsidP="00A94E35">
      <w:pPr>
        <w:pStyle w:val="ListParagraph"/>
        <w:numPr>
          <w:ilvl w:val="0"/>
          <w:numId w:val="25"/>
        </w:numPr>
        <w:tabs>
          <w:tab w:val="left" w:pos="897"/>
          <w:tab w:val="left" w:pos="898"/>
        </w:tabs>
        <w:ind w:left="897" w:hanging="361"/>
        <w:rPr>
          <w:sz w:val="24"/>
        </w:rPr>
      </w:pPr>
      <w:r>
        <w:rPr>
          <w:sz w:val="24"/>
        </w:rPr>
        <w:t>Hazardous Storage Unit, Bldg.</w:t>
      </w:r>
      <w:r>
        <w:rPr>
          <w:spacing w:val="-35"/>
          <w:sz w:val="24"/>
        </w:rPr>
        <w:t xml:space="preserve"> </w:t>
      </w:r>
      <w:r>
        <w:rPr>
          <w:sz w:val="24"/>
        </w:rPr>
        <w:t>#</w:t>
      </w:r>
      <w:r w:rsidR="00135E58">
        <w:rPr>
          <w:sz w:val="24"/>
        </w:rPr>
        <w:t>3911</w:t>
      </w:r>
    </w:p>
    <w:p w:rsidR="00A94E35" w:rsidRDefault="00A94E35" w:rsidP="00A94E35">
      <w:pPr>
        <w:pStyle w:val="BodyText"/>
      </w:pPr>
    </w:p>
    <w:p w:rsidR="00153F79" w:rsidRDefault="00153F79" w:rsidP="00A94E35">
      <w:pPr>
        <w:pStyle w:val="BodyText"/>
      </w:pPr>
    </w:p>
    <w:p w:rsidR="00153F79" w:rsidRDefault="00153F79" w:rsidP="00A94E35">
      <w:pPr>
        <w:pStyle w:val="BodyText"/>
      </w:pPr>
    </w:p>
    <w:p w:rsidR="00153F79" w:rsidRDefault="00153F79" w:rsidP="00A94E35">
      <w:pPr>
        <w:pStyle w:val="BodyText"/>
      </w:pPr>
    </w:p>
    <w:p w:rsidR="00153F79" w:rsidRDefault="00153F79" w:rsidP="00A94E35">
      <w:pPr>
        <w:pStyle w:val="BodyText"/>
      </w:pPr>
    </w:p>
    <w:p w:rsidR="00153F79" w:rsidRDefault="00153F79" w:rsidP="00A94E35">
      <w:pPr>
        <w:pStyle w:val="BodyText"/>
      </w:pPr>
    </w:p>
    <w:p w:rsidR="00153F79" w:rsidRDefault="00153F79" w:rsidP="00553EA0">
      <w:pPr>
        <w:pStyle w:val="BodyText"/>
        <w:jc w:val="center"/>
        <w:rPr>
          <w:b/>
          <w:sz w:val="32"/>
          <w:szCs w:val="32"/>
          <w:u w:val="single"/>
        </w:rPr>
      </w:pPr>
      <w:r w:rsidRPr="00153F79">
        <w:rPr>
          <w:b/>
          <w:sz w:val="32"/>
          <w:szCs w:val="32"/>
          <w:u w:val="single"/>
        </w:rPr>
        <w:t>Appendix VII: Critical Departments and Essential Employees</w:t>
      </w:r>
    </w:p>
    <w:p w:rsidR="00553EA0" w:rsidRPr="00553EA0" w:rsidRDefault="00553EA0" w:rsidP="00553EA0">
      <w:pPr>
        <w:pStyle w:val="BodyText"/>
        <w:jc w:val="center"/>
        <w:rPr>
          <w:b/>
          <w:sz w:val="32"/>
          <w:szCs w:val="32"/>
          <w:u w:val="single"/>
        </w:rPr>
      </w:pPr>
    </w:p>
    <w:p w:rsidR="00FB4159" w:rsidRPr="00FB4159" w:rsidRDefault="00153F79" w:rsidP="00FB4159">
      <w:pPr>
        <w:pStyle w:val="Heading4"/>
        <w:spacing w:line="356" w:lineRule="exact"/>
        <w:jc w:val="center"/>
      </w:pPr>
      <w:bookmarkStart w:id="9" w:name="Finfish_Culture"/>
      <w:bookmarkStart w:id="10" w:name="Maintenance_Staff"/>
      <w:bookmarkEnd w:id="9"/>
      <w:bookmarkEnd w:id="10"/>
      <w:r w:rsidRPr="00F819DD">
        <w:rPr>
          <w:rFonts w:ascii="Times New Roman" w:hAnsi="Times New Roman" w:cs="Times New Roman"/>
          <w:b/>
          <w:color w:val="auto"/>
          <w:sz w:val="24"/>
          <w:szCs w:val="24"/>
        </w:rPr>
        <w:t xml:space="preserve">Maintenance </w:t>
      </w:r>
      <w:r w:rsidR="00553EA0" w:rsidRPr="00F819DD">
        <w:rPr>
          <w:rFonts w:ascii="Times New Roman" w:hAnsi="Times New Roman" w:cs="Times New Roman"/>
          <w:b/>
          <w:color w:val="auto"/>
          <w:sz w:val="24"/>
          <w:szCs w:val="24"/>
        </w:rPr>
        <w:t>Department</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Jeff Miley, Assistant Director for Facilities – cell: 443-783-2393</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Blaise Brown – cell: 410-330-0721</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David Hutton – cell: 410-218-70</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Bear Kampmeyer – cell: 410-330-0723</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Gordy Dawson – cell: 410-330-0722</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Ralph Kimes – cell:</w:t>
      </w:r>
      <w:r w:rsidRPr="00553EA0">
        <w:rPr>
          <w:rFonts w:ascii="Times New Roman" w:hAnsi="Times New Roman" w:cs="Times New Roman"/>
          <w:spacing w:val="-14"/>
          <w:sz w:val="24"/>
          <w:szCs w:val="24"/>
        </w:rPr>
        <w:t xml:space="preserve"> </w:t>
      </w:r>
      <w:r w:rsidRPr="00553EA0">
        <w:rPr>
          <w:rFonts w:ascii="Times New Roman" w:hAnsi="Times New Roman" w:cs="Times New Roman"/>
          <w:sz w:val="24"/>
          <w:szCs w:val="24"/>
        </w:rPr>
        <w:t>410-330-0738</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Chris Farnell – cell:</w:t>
      </w:r>
      <w:r w:rsidRPr="00553EA0">
        <w:rPr>
          <w:rFonts w:ascii="Times New Roman" w:hAnsi="Times New Roman" w:cs="Times New Roman"/>
          <w:spacing w:val="-16"/>
          <w:sz w:val="24"/>
          <w:szCs w:val="24"/>
        </w:rPr>
        <w:t xml:space="preserve"> </w:t>
      </w:r>
      <w:r w:rsidRPr="00553EA0">
        <w:rPr>
          <w:rFonts w:ascii="Times New Roman" w:hAnsi="Times New Roman" w:cs="Times New Roman"/>
          <w:sz w:val="24"/>
          <w:szCs w:val="24"/>
        </w:rPr>
        <w:t>410-330-0115</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Eric Doty – cell: 410-330-0117</w:t>
      </w:r>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Richie Long – cell: 410-330-0728</w:t>
      </w:r>
      <w:bookmarkStart w:id="11" w:name="Business_Office_Staff"/>
      <w:bookmarkEnd w:id="11"/>
    </w:p>
    <w:p w:rsidR="00153F79" w:rsidRPr="00553EA0" w:rsidRDefault="00153F79" w:rsidP="00553EA0">
      <w:pPr>
        <w:pStyle w:val="NoSpacing"/>
        <w:numPr>
          <w:ilvl w:val="0"/>
          <w:numId w:val="34"/>
        </w:numPr>
        <w:rPr>
          <w:rFonts w:ascii="Times New Roman" w:hAnsi="Times New Roman" w:cs="Times New Roman"/>
          <w:i/>
          <w:sz w:val="24"/>
          <w:szCs w:val="24"/>
        </w:rPr>
      </w:pPr>
      <w:r w:rsidRPr="00553EA0">
        <w:rPr>
          <w:rFonts w:ascii="Times New Roman" w:hAnsi="Times New Roman" w:cs="Times New Roman"/>
          <w:sz w:val="24"/>
          <w:szCs w:val="24"/>
        </w:rPr>
        <w:t>Timmy Seabrease – cell: 410-330-0739</w:t>
      </w:r>
    </w:p>
    <w:p w:rsidR="00553EA0" w:rsidRDefault="00553EA0" w:rsidP="00553EA0"/>
    <w:p w:rsidR="00153F79" w:rsidRPr="00F819DD" w:rsidRDefault="00153F79" w:rsidP="00553EA0">
      <w:pPr>
        <w:pStyle w:val="NoSpacing"/>
        <w:jc w:val="center"/>
        <w:rPr>
          <w:rFonts w:ascii="Times New Roman" w:hAnsi="Times New Roman" w:cs="Times New Roman"/>
          <w:b/>
          <w:i/>
          <w:sz w:val="24"/>
          <w:szCs w:val="24"/>
        </w:rPr>
      </w:pPr>
      <w:r w:rsidRPr="00F819DD">
        <w:rPr>
          <w:rFonts w:ascii="Times New Roman" w:hAnsi="Times New Roman" w:cs="Times New Roman"/>
          <w:b/>
          <w:i/>
          <w:sz w:val="24"/>
          <w:szCs w:val="24"/>
        </w:rPr>
        <w:t>Environmental Health and Safety</w:t>
      </w:r>
    </w:p>
    <w:p w:rsidR="00153F79" w:rsidRPr="00153F79" w:rsidRDefault="00153F79" w:rsidP="00153F79">
      <w:pPr>
        <w:pStyle w:val="NoSpacing"/>
        <w:numPr>
          <w:ilvl w:val="0"/>
          <w:numId w:val="30"/>
        </w:numPr>
        <w:rPr>
          <w:rFonts w:ascii="Times New Roman" w:hAnsi="Times New Roman" w:cs="Times New Roman"/>
          <w:sz w:val="24"/>
          <w:szCs w:val="24"/>
        </w:rPr>
      </w:pPr>
      <w:r w:rsidRPr="00153F79">
        <w:rPr>
          <w:rFonts w:ascii="Times New Roman" w:hAnsi="Times New Roman" w:cs="Times New Roman"/>
          <w:sz w:val="24"/>
          <w:szCs w:val="24"/>
        </w:rPr>
        <w:t>Courtney Atkinson</w:t>
      </w:r>
      <w:r>
        <w:rPr>
          <w:rFonts w:ascii="Times New Roman" w:hAnsi="Times New Roman" w:cs="Times New Roman"/>
          <w:sz w:val="24"/>
          <w:szCs w:val="24"/>
        </w:rPr>
        <w:t xml:space="preserve"> – </w:t>
      </w:r>
      <w:r w:rsidRPr="00153F79">
        <w:rPr>
          <w:rFonts w:ascii="Times New Roman" w:hAnsi="Times New Roman" w:cs="Times New Roman"/>
          <w:sz w:val="24"/>
          <w:szCs w:val="24"/>
        </w:rPr>
        <w:t>cell</w:t>
      </w:r>
      <w:r>
        <w:rPr>
          <w:rFonts w:ascii="Times New Roman" w:hAnsi="Times New Roman" w:cs="Times New Roman"/>
          <w:sz w:val="24"/>
          <w:szCs w:val="24"/>
        </w:rPr>
        <w:t>:</w:t>
      </w:r>
      <w:r w:rsidRPr="00153F79">
        <w:rPr>
          <w:rFonts w:ascii="Times New Roman" w:hAnsi="Times New Roman" w:cs="Times New Roman"/>
          <w:sz w:val="24"/>
          <w:szCs w:val="24"/>
        </w:rPr>
        <w:t xml:space="preserve"> 443-477-1038</w:t>
      </w:r>
    </w:p>
    <w:p w:rsidR="00553EA0" w:rsidRDefault="00553EA0" w:rsidP="00553EA0">
      <w:pPr>
        <w:pStyle w:val="Heading4"/>
        <w:spacing w:line="356" w:lineRule="exact"/>
        <w:jc w:val="center"/>
        <w:rPr>
          <w:rFonts w:ascii="Times New Roman" w:hAnsi="Times New Roman" w:cs="Times New Roman"/>
          <w:color w:val="auto"/>
          <w:sz w:val="24"/>
          <w:szCs w:val="24"/>
        </w:rPr>
      </w:pPr>
      <w:bookmarkStart w:id="12" w:name="Information_Technology"/>
      <w:bookmarkEnd w:id="12"/>
    </w:p>
    <w:p w:rsidR="00153F79" w:rsidRPr="00F819DD" w:rsidRDefault="00153F79" w:rsidP="00553EA0">
      <w:pPr>
        <w:pStyle w:val="Heading4"/>
        <w:spacing w:line="356" w:lineRule="exact"/>
        <w:jc w:val="center"/>
        <w:rPr>
          <w:rFonts w:ascii="Times New Roman" w:hAnsi="Times New Roman" w:cs="Times New Roman"/>
          <w:b/>
          <w:color w:val="auto"/>
          <w:sz w:val="24"/>
          <w:szCs w:val="24"/>
        </w:rPr>
      </w:pPr>
      <w:r w:rsidRPr="00F819DD">
        <w:rPr>
          <w:rFonts w:ascii="Times New Roman" w:hAnsi="Times New Roman" w:cs="Times New Roman"/>
          <w:b/>
          <w:color w:val="auto"/>
          <w:sz w:val="24"/>
          <w:szCs w:val="24"/>
        </w:rPr>
        <w:t>Information</w:t>
      </w:r>
      <w:r w:rsidRPr="00F819DD">
        <w:rPr>
          <w:rFonts w:ascii="Times New Roman" w:hAnsi="Times New Roman" w:cs="Times New Roman"/>
          <w:b/>
          <w:color w:val="auto"/>
          <w:spacing w:val="62"/>
          <w:sz w:val="24"/>
          <w:szCs w:val="24"/>
        </w:rPr>
        <w:t xml:space="preserve"> </w:t>
      </w:r>
      <w:r w:rsidRPr="00F819DD">
        <w:rPr>
          <w:rFonts w:ascii="Times New Roman" w:hAnsi="Times New Roman" w:cs="Times New Roman"/>
          <w:b/>
          <w:color w:val="auto"/>
          <w:sz w:val="24"/>
          <w:szCs w:val="24"/>
        </w:rPr>
        <w:t>Technology</w:t>
      </w:r>
    </w:p>
    <w:p w:rsidR="00153F79" w:rsidRDefault="00153F79" w:rsidP="00153F79">
      <w:pPr>
        <w:pStyle w:val="Heading4"/>
        <w:numPr>
          <w:ilvl w:val="0"/>
          <w:numId w:val="30"/>
        </w:numPr>
        <w:spacing w:line="356" w:lineRule="exact"/>
        <w:rPr>
          <w:rFonts w:ascii="Times New Roman" w:hAnsi="Times New Roman" w:cs="Times New Roman"/>
          <w:i w:val="0"/>
          <w:color w:val="auto"/>
          <w:spacing w:val="-12"/>
          <w:sz w:val="24"/>
        </w:rPr>
      </w:pPr>
      <w:r w:rsidRPr="00153F79">
        <w:rPr>
          <w:rFonts w:ascii="Times New Roman" w:hAnsi="Times New Roman" w:cs="Times New Roman"/>
          <w:i w:val="0"/>
          <w:color w:val="auto"/>
          <w:sz w:val="24"/>
        </w:rPr>
        <w:t>Kurt Florez – cell</w:t>
      </w:r>
      <w:r>
        <w:rPr>
          <w:rFonts w:ascii="Times New Roman" w:hAnsi="Times New Roman" w:cs="Times New Roman"/>
          <w:i w:val="0"/>
          <w:color w:val="auto"/>
          <w:sz w:val="24"/>
        </w:rPr>
        <w:t>:</w:t>
      </w:r>
      <w:r w:rsidRPr="00153F79">
        <w:rPr>
          <w:rFonts w:ascii="Times New Roman" w:hAnsi="Times New Roman" w:cs="Times New Roman"/>
          <w:i w:val="0"/>
          <w:color w:val="auto"/>
          <w:spacing w:val="-12"/>
          <w:sz w:val="24"/>
        </w:rPr>
        <w:t xml:space="preserve"> 410-330-5534</w:t>
      </w:r>
    </w:p>
    <w:p w:rsidR="00553EA0" w:rsidRDefault="00553EA0" w:rsidP="00553EA0"/>
    <w:p w:rsidR="00553EA0" w:rsidRPr="00F819DD" w:rsidRDefault="00553EA0" w:rsidP="00553EA0">
      <w:pPr>
        <w:jc w:val="center"/>
        <w:rPr>
          <w:rFonts w:ascii="Times New Roman" w:hAnsi="Times New Roman" w:cs="Times New Roman"/>
          <w:b/>
          <w:i/>
          <w:sz w:val="24"/>
          <w:szCs w:val="24"/>
        </w:rPr>
      </w:pPr>
      <w:r w:rsidRPr="00F819DD">
        <w:rPr>
          <w:rFonts w:ascii="Times New Roman" w:hAnsi="Times New Roman" w:cs="Times New Roman"/>
          <w:b/>
          <w:i/>
          <w:sz w:val="24"/>
          <w:szCs w:val="24"/>
        </w:rPr>
        <w:t xml:space="preserve">Oyster Hatchery </w:t>
      </w:r>
    </w:p>
    <w:p w:rsidR="00F819DD" w:rsidRPr="00F819DD" w:rsidRDefault="00F819DD" w:rsidP="00F819DD">
      <w:pPr>
        <w:pStyle w:val="NoSpacing"/>
        <w:numPr>
          <w:ilvl w:val="0"/>
          <w:numId w:val="35"/>
        </w:numPr>
        <w:rPr>
          <w:rFonts w:ascii="Times New Roman" w:hAnsi="Times New Roman" w:cs="Times New Roman"/>
          <w:sz w:val="24"/>
          <w:szCs w:val="24"/>
        </w:rPr>
      </w:pPr>
      <w:bookmarkStart w:id="13" w:name="Environmental_Safety_Compliance_Officer_"/>
      <w:bookmarkStart w:id="14" w:name="Analytical_Services"/>
      <w:bookmarkEnd w:id="13"/>
      <w:bookmarkEnd w:id="14"/>
      <w:r w:rsidRPr="00F819DD">
        <w:rPr>
          <w:rFonts w:ascii="Times New Roman" w:hAnsi="Times New Roman" w:cs="Times New Roman"/>
          <w:sz w:val="24"/>
          <w:szCs w:val="24"/>
        </w:rPr>
        <w:t>Stephanie Alexander</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443-521-2568</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Jeff Alexander</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443-521-2569</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Steven Weschler</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301-704-0737</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Stacey Willey</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443-521-7218</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Alex Golding</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410-829-8446</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Bob Carey</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410-330-3786</w:t>
      </w:r>
    </w:p>
    <w:p w:rsidR="00F819DD" w:rsidRP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Julie Trommatter</w:t>
      </w:r>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410-463-1853</w:t>
      </w:r>
    </w:p>
    <w:p w:rsidR="00F819DD" w:rsidRDefault="00F819DD" w:rsidP="00F819DD">
      <w:pPr>
        <w:pStyle w:val="NoSpacing"/>
        <w:numPr>
          <w:ilvl w:val="0"/>
          <w:numId w:val="35"/>
        </w:numPr>
        <w:rPr>
          <w:rFonts w:ascii="Times New Roman" w:hAnsi="Times New Roman" w:cs="Times New Roman"/>
          <w:sz w:val="24"/>
          <w:szCs w:val="24"/>
        </w:rPr>
      </w:pPr>
      <w:r w:rsidRPr="00F819DD">
        <w:rPr>
          <w:rFonts w:ascii="Times New Roman" w:hAnsi="Times New Roman" w:cs="Times New Roman"/>
          <w:sz w:val="24"/>
          <w:szCs w:val="24"/>
        </w:rPr>
        <w:t xml:space="preserve">Alicia </w:t>
      </w:r>
      <w:proofErr w:type="spellStart"/>
      <w:r w:rsidRPr="00F819DD">
        <w:rPr>
          <w:rFonts w:ascii="Times New Roman" w:hAnsi="Times New Roman" w:cs="Times New Roman"/>
          <w:sz w:val="24"/>
          <w:szCs w:val="24"/>
        </w:rPr>
        <w:t>Klages</w:t>
      </w:r>
      <w:proofErr w:type="spellEnd"/>
      <w:r>
        <w:rPr>
          <w:rFonts w:ascii="Times New Roman" w:hAnsi="Times New Roman" w:cs="Times New Roman"/>
          <w:sz w:val="24"/>
          <w:szCs w:val="24"/>
        </w:rPr>
        <w:t xml:space="preserve"> – cell: </w:t>
      </w:r>
      <w:r w:rsidRPr="00F819DD">
        <w:rPr>
          <w:rFonts w:ascii="Times New Roman" w:hAnsi="Times New Roman" w:cs="Times New Roman"/>
          <w:sz w:val="24"/>
          <w:szCs w:val="24"/>
        </w:rPr>
        <w:t xml:space="preserve"> 410-310-5767</w:t>
      </w:r>
    </w:p>
    <w:p w:rsidR="00FB4159" w:rsidRDefault="00FB4159" w:rsidP="00FB4159">
      <w:pPr>
        <w:pStyle w:val="NoSpacing"/>
        <w:ind w:left="720"/>
        <w:rPr>
          <w:rFonts w:ascii="Times New Roman" w:hAnsi="Times New Roman" w:cs="Times New Roman"/>
          <w:sz w:val="24"/>
          <w:szCs w:val="24"/>
        </w:rPr>
      </w:pPr>
    </w:p>
    <w:p w:rsidR="00F819DD" w:rsidRDefault="00F819DD" w:rsidP="00F819DD">
      <w:pPr>
        <w:pStyle w:val="NoSpacing"/>
        <w:ind w:left="720"/>
        <w:rPr>
          <w:rFonts w:ascii="Times New Roman" w:hAnsi="Times New Roman" w:cs="Times New Roman"/>
          <w:sz w:val="24"/>
          <w:szCs w:val="24"/>
        </w:rPr>
      </w:pPr>
    </w:p>
    <w:p w:rsidR="00FB4159" w:rsidRDefault="00F819DD" w:rsidP="00FB4159">
      <w:pPr>
        <w:pStyle w:val="NoSpacing"/>
        <w:ind w:left="720"/>
        <w:jc w:val="center"/>
        <w:rPr>
          <w:rFonts w:ascii="Times New Roman" w:hAnsi="Times New Roman" w:cs="Times New Roman"/>
          <w:b/>
          <w:i/>
          <w:sz w:val="24"/>
          <w:szCs w:val="24"/>
        </w:rPr>
      </w:pPr>
      <w:r w:rsidRPr="00FB4159">
        <w:rPr>
          <w:rFonts w:ascii="Times New Roman" w:hAnsi="Times New Roman" w:cs="Times New Roman"/>
          <w:b/>
          <w:i/>
          <w:sz w:val="24"/>
          <w:szCs w:val="24"/>
        </w:rPr>
        <w:t>Business Office</w:t>
      </w:r>
    </w:p>
    <w:p w:rsidR="00FB4159" w:rsidRPr="00FB4159" w:rsidRDefault="00FB4159" w:rsidP="00FB4159">
      <w:pPr>
        <w:pStyle w:val="NoSpacing"/>
        <w:numPr>
          <w:ilvl w:val="0"/>
          <w:numId w:val="35"/>
        </w:numPr>
        <w:rPr>
          <w:rFonts w:ascii="Times New Roman" w:hAnsi="Times New Roman" w:cs="Times New Roman"/>
          <w:b/>
          <w:i/>
          <w:sz w:val="24"/>
          <w:szCs w:val="24"/>
        </w:rPr>
      </w:pPr>
      <w:r>
        <w:rPr>
          <w:rFonts w:ascii="Times New Roman" w:hAnsi="Times New Roman" w:cs="Times New Roman"/>
          <w:sz w:val="24"/>
          <w:szCs w:val="24"/>
        </w:rPr>
        <w:t>Curtis Henry – cell: 301-789-4016</w:t>
      </w:r>
    </w:p>
    <w:p w:rsidR="00FB4159" w:rsidRPr="00FB4159" w:rsidRDefault="00FB4159" w:rsidP="00FB4159">
      <w:pPr>
        <w:pStyle w:val="NoSpacing"/>
        <w:numPr>
          <w:ilvl w:val="0"/>
          <w:numId w:val="35"/>
        </w:numPr>
        <w:rPr>
          <w:rFonts w:ascii="Times New Roman" w:hAnsi="Times New Roman" w:cs="Times New Roman"/>
          <w:sz w:val="24"/>
          <w:szCs w:val="24"/>
        </w:rPr>
      </w:pPr>
      <w:r w:rsidRPr="00FB4159">
        <w:rPr>
          <w:rFonts w:ascii="Times New Roman" w:hAnsi="Times New Roman" w:cs="Times New Roman"/>
          <w:sz w:val="24"/>
          <w:szCs w:val="24"/>
        </w:rPr>
        <w:t>Jamie Shockl</w:t>
      </w:r>
      <w:r>
        <w:rPr>
          <w:rFonts w:ascii="Times New Roman" w:hAnsi="Times New Roman" w:cs="Times New Roman"/>
          <w:sz w:val="24"/>
          <w:szCs w:val="24"/>
        </w:rPr>
        <w:t>e</w:t>
      </w:r>
      <w:r w:rsidRPr="00FB4159">
        <w:rPr>
          <w:rFonts w:ascii="Times New Roman" w:hAnsi="Times New Roman" w:cs="Times New Roman"/>
          <w:sz w:val="24"/>
          <w:szCs w:val="24"/>
        </w:rPr>
        <w:t>y</w:t>
      </w:r>
      <w:r>
        <w:rPr>
          <w:rFonts w:ascii="Times New Roman" w:hAnsi="Times New Roman" w:cs="Times New Roman"/>
          <w:sz w:val="24"/>
          <w:szCs w:val="24"/>
        </w:rPr>
        <w:t>-Parks</w:t>
      </w:r>
      <w:r w:rsidRPr="00FB4159">
        <w:rPr>
          <w:rFonts w:ascii="Times New Roman" w:hAnsi="Times New Roman" w:cs="Times New Roman"/>
          <w:sz w:val="24"/>
          <w:szCs w:val="24"/>
        </w:rPr>
        <w:t xml:space="preserve"> – cell: 410-330-2904</w:t>
      </w:r>
    </w:p>
    <w:p w:rsidR="00153F79" w:rsidRPr="00F819DD" w:rsidRDefault="00FB4159" w:rsidP="000D5407">
      <w:pPr>
        <w:pStyle w:val="NoSpacing"/>
        <w:numPr>
          <w:ilvl w:val="0"/>
          <w:numId w:val="35"/>
        </w:numPr>
        <w:spacing w:before="9"/>
      </w:pPr>
      <w:r w:rsidRPr="00FB4159">
        <w:rPr>
          <w:rFonts w:ascii="Times New Roman" w:hAnsi="Times New Roman" w:cs="Times New Roman"/>
          <w:sz w:val="24"/>
          <w:szCs w:val="24"/>
        </w:rPr>
        <w:t>Julia Bliss – cell: 410-490-4229</w:t>
      </w:r>
    </w:p>
    <w:p w:rsidR="00153F79" w:rsidRPr="00153F79" w:rsidRDefault="00153F79" w:rsidP="00153F79">
      <w:pPr>
        <w:pStyle w:val="BodyText"/>
        <w:rPr>
          <w:b/>
          <w:sz w:val="32"/>
          <w:szCs w:val="32"/>
          <w:u w:val="single"/>
        </w:rPr>
      </w:pPr>
    </w:p>
    <w:sectPr w:rsidR="00153F79" w:rsidRPr="00153F79" w:rsidSect="00607797">
      <w:type w:val="continuous"/>
      <w:pgSz w:w="12240" w:h="15840"/>
      <w:pgMar w:top="1440" w:right="1440" w:bottom="1440" w:left="1440" w:header="720" w:footer="720" w:gutter="0"/>
      <w:pgBorders w:offsetFrom="page">
        <w:top w:val="single" w:sz="4" w:space="24" w:color="4A66AC" w:themeColor="accent1" w:shadow="1"/>
        <w:left w:val="single" w:sz="4" w:space="24" w:color="4A66AC" w:themeColor="accent1" w:shadow="1"/>
        <w:bottom w:val="single" w:sz="4" w:space="24" w:color="4A66AC" w:themeColor="accent1" w:shadow="1"/>
        <w:right w:val="single" w:sz="4" w:space="24" w:color="4A66AC" w:themeColor="accent1" w:shadow="1"/>
      </w:pgBorders>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5C" w:rsidRDefault="003E615C" w:rsidP="008E75F6">
      <w:pPr>
        <w:spacing w:after="0" w:line="240" w:lineRule="auto"/>
      </w:pPr>
      <w:r>
        <w:separator/>
      </w:r>
    </w:p>
  </w:endnote>
  <w:endnote w:type="continuationSeparator" w:id="0">
    <w:p w:rsidR="003E615C" w:rsidRDefault="003E615C" w:rsidP="008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81662"/>
      <w:docPartObj>
        <w:docPartGallery w:val="Page Numbers (Bottom of Page)"/>
        <w:docPartUnique/>
      </w:docPartObj>
    </w:sdtPr>
    <w:sdtEndPr>
      <w:rPr>
        <w:noProof/>
      </w:rPr>
    </w:sdtEndPr>
    <w:sdtContent>
      <w:p w:rsidR="00226682" w:rsidRDefault="00226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E615C" w:rsidRDefault="003E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5C" w:rsidRDefault="003E615C" w:rsidP="008E75F6">
      <w:pPr>
        <w:spacing w:after="0" w:line="240" w:lineRule="auto"/>
      </w:pPr>
      <w:r>
        <w:separator/>
      </w:r>
    </w:p>
  </w:footnote>
  <w:footnote w:type="continuationSeparator" w:id="0">
    <w:p w:rsidR="003E615C" w:rsidRDefault="003E615C" w:rsidP="008E7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686"/>
    <w:multiLevelType w:val="hybridMultilevel"/>
    <w:tmpl w:val="485EB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C55"/>
    <w:multiLevelType w:val="hybridMultilevel"/>
    <w:tmpl w:val="6E38C7FE"/>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 w15:restartNumberingAfterBreak="0">
    <w:nsid w:val="04ED3A99"/>
    <w:multiLevelType w:val="hybridMultilevel"/>
    <w:tmpl w:val="5DA614B4"/>
    <w:lvl w:ilvl="0" w:tplc="466AA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F31BE"/>
    <w:multiLevelType w:val="hybridMultilevel"/>
    <w:tmpl w:val="FFFAA6E6"/>
    <w:lvl w:ilvl="0" w:tplc="657810DA">
      <w:numFmt w:val="bullet"/>
      <w:lvlText w:val=""/>
      <w:lvlJc w:val="left"/>
      <w:pPr>
        <w:ind w:left="1315" w:hanging="360"/>
      </w:pPr>
      <w:rPr>
        <w:rFonts w:ascii="Symbol" w:eastAsia="Symbol" w:hAnsi="Symbol" w:cs="Symbol" w:hint="default"/>
        <w:w w:val="99"/>
        <w:sz w:val="24"/>
        <w:szCs w:val="24"/>
        <w:lang w:val="en-US" w:eastAsia="en-US" w:bidi="en-US"/>
      </w:rPr>
    </w:lvl>
    <w:lvl w:ilvl="1" w:tplc="E686677A">
      <w:numFmt w:val="bullet"/>
      <w:lvlText w:val="•"/>
      <w:lvlJc w:val="left"/>
      <w:pPr>
        <w:ind w:left="2272" w:hanging="360"/>
      </w:pPr>
      <w:rPr>
        <w:rFonts w:hint="default"/>
        <w:lang w:val="en-US" w:eastAsia="en-US" w:bidi="en-US"/>
      </w:rPr>
    </w:lvl>
    <w:lvl w:ilvl="2" w:tplc="320C7CFA">
      <w:numFmt w:val="bullet"/>
      <w:lvlText w:val="•"/>
      <w:lvlJc w:val="left"/>
      <w:pPr>
        <w:ind w:left="3224" w:hanging="360"/>
      </w:pPr>
      <w:rPr>
        <w:rFonts w:hint="default"/>
        <w:lang w:val="en-US" w:eastAsia="en-US" w:bidi="en-US"/>
      </w:rPr>
    </w:lvl>
    <w:lvl w:ilvl="3" w:tplc="281660BC">
      <w:numFmt w:val="bullet"/>
      <w:lvlText w:val="•"/>
      <w:lvlJc w:val="left"/>
      <w:pPr>
        <w:ind w:left="4176" w:hanging="360"/>
      </w:pPr>
      <w:rPr>
        <w:rFonts w:hint="default"/>
        <w:lang w:val="en-US" w:eastAsia="en-US" w:bidi="en-US"/>
      </w:rPr>
    </w:lvl>
    <w:lvl w:ilvl="4" w:tplc="7A209C4E">
      <w:numFmt w:val="bullet"/>
      <w:lvlText w:val="•"/>
      <w:lvlJc w:val="left"/>
      <w:pPr>
        <w:ind w:left="5128" w:hanging="360"/>
      </w:pPr>
      <w:rPr>
        <w:rFonts w:hint="default"/>
        <w:lang w:val="en-US" w:eastAsia="en-US" w:bidi="en-US"/>
      </w:rPr>
    </w:lvl>
    <w:lvl w:ilvl="5" w:tplc="021AE724">
      <w:numFmt w:val="bullet"/>
      <w:lvlText w:val="•"/>
      <w:lvlJc w:val="left"/>
      <w:pPr>
        <w:ind w:left="6080" w:hanging="360"/>
      </w:pPr>
      <w:rPr>
        <w:rFonts w:hint="default"/>
        <w:lang w:val="en-US" w:eastAsia="en-US" w:bidi="en-US"/>
      </w:rPr>
    </w:lvl>
    <w:lvl w:ilvl="6" w:tplc="EB20E8EE">
      <w:numFmt w:val="bullet"/>
      <w:lvlText w:val="•"/>
      <w:lvlJc w:val="left"/>
      <w:pPr>
        <w:ind w:left="7032" w:hanging="360"/>
      </w:pPr>
      <w:rPr>
        <w:rFonts w:hint="default"/>
        <w:lang w:val="en-US" w:eastAsia="en-US" w:bidi="en-US"/>
      </w:rPr>
    </w:lvl>
    <w:lvl w:ilvl="7" w:tplc="9C4ECC84">
      <w:numFmt w:val="bullet"/>
      <w:lvlText w:val="•"/>
      <w:lvlJc w:val="left"/>
      <w:pPr>
        <w:ind w:left="7984" w:hanging="360"/>
      </w:pPr>
      <w:rPr>
        <w:rFonts w:hint="default"/>
        <w:lang w:val="en-US" w:eastAsia="en-US" w:bidi="en-US"/>
      </w:rPr>
    </w:lvl>
    <w:lvl w:ilvl="8" w:tplc="61DCA098">
      <w:numFmt w:val="bullet"/>
      <w:lvlText w:val="•"/>
      <w:lvlJc w:val="left"/>
      <w:pPr>
        <w:ind w:left="8936" w:hanging="360"/>
      </w:pPr>
      <w:rPr>
        <w:rFonts w:hint="default"/>
        <w:lang w:val="en-US" w:eastAsia="en-US" w:bidi="en-US"/>
      </w:rPr>
    </w:lvl>
  </w:abstractNum>
  <w:abstractNum w:abstractNumId="4" w15:restartNumberingAfterBreak="0">
    <w:nsid w:val="0FE32676"/>
    <w:multiLevelType w:val="hybridMultilevel"/>
    <w:tmpl w:val="8DAE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97772"/>
    <w:multiLevelType w:val="hybridMultilevel"/>
    <w:tmpl w:val="9F54F004"/>
    <w:lvl w:ilvl="0" w:tplc="D6FAF68A">
      <w:start w:val="1"/>
      <w:numFmt w:val="upperLetter"/>
      <w:lvlText w:val="%1."/>
      <w:lvlJc w:val="left"/>
      <w:pPr>
        <w:ind w:left="720" w:hanging="360"/>
      </w:pPr>
      <w:rPr>
        <w:rFonts w:hint="default"/>
        <w:b w:val="0"/>
        <w: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47502"/>
    <w:multiLevelType w:val="hybridMultilevel"/>
    <w:tmpl w:val="88D0FC3C"/>
    <w:lvl w:ilvl="0" w:tplc="6DD2AA8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725FAE"/>
    <w:multiLevelType w:val="hybridMultilevel"/>
    <w:tmpl w:val="D6B42E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ADF025A"/>
    <w:multiLevelType w:val="hybridMultilevel"/>
    <w:tmpl w:val="B7827E58"/>
    <w:lvl w:ilvl="0" w:tplc="968A8FC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67A69"/>
    <w:multiLevelType w:val="hybridMultilevel"/>
    <w:tmpl w:val="7F20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3D4F"/>
    <w:multiLevelType w:val="hybridMultilevel"/>
    <w:tmpl w:val="C240BE9E"/>
    <w:lvl w:ilvl="0" w:tplc="64FEC4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9A13BE8"/>
    <w:multiLevelType w:val="hybridMultilevel"/>
    <w:tmpl w:val="EB5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03264"/>
    <w:multiLevelType w:val="hybridMultilevel"/>
    <w:tmpl w:val="E76E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73AAC"/>
    <w:multiLevelType w:val="hybridMultilevel"/>
    <w:tmpl w:val="2D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B1D"/>
    <w:multiLevelType w:val="hybridMultilevel"/>
    <w:tmpl w:val="27380C0A"/>
    <w:lvl w:ilvl="0" w:tplc="530C6B1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31F6D"/>
    <w:multiLevelType w:val="hybridMultilevel"/>
    <w:tmpl w:val="B23C21D2"/>
    <w:lvl w:ilvl="0" w:tplc="F118B178">
      <w:start w:val="1"/>
      <w:numFmt w:val="upperLetter"/>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581295"/>
    <w:multiLevelType w:val="hybridMultilevel"/>
    <w:tmpl w:val="3F60C4E4"/>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7" w15:restartNumberingAfterBreak="0">
    <w:nsid w:val="3AD25385"/>
    <w:multiLevelType w:val="hybridMultilevel"/>
    <w:tmpl w:val="26F27336"/>
    <w:lvl w:ilvl="0" w:tplc="4C3629E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1760D"/>
    <w:multiLevelType w:val="hybridMultilevel"/>
    <w:tmpl w:val="68E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10866"/>
    <w:multiLevelType w:val="hybridMultilevel"/>
    <w:tmpl w:val="B9DE0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6A0F11"/>
    <w:multiLevelType w:val="hybridMultilevel"/>
    <w:tmpl w:val="E224047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30C43"/>
    <w:multiLevelType w:val="hybridMultilevel"/>
    <w:tmpl w:val="1662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467D74"/>
    <w:multiLevelType w:val="hybridMultilevel"/>
    <w:tmpl w:val="F1B66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479"/>
    <w:multiLevelType w:val="hybridMultilevel"/>
    <w:tmpl w:val="380804F2"/>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45425A"/>
    <w:multiLevelType w:val="hybridMultilevel"/>
    <w:tmpl w:val="F25EBD50"/>
    <w:lvl w:ilvl="0" w:tplc="A12212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37035C1"/>
    <w:multiLevelType w:val="hybridMultilevel"/>
    <w:tmpl w:val="DE2CC38C"/>
    <w:lvl w:ilvl="0" w:tplc="C946267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67CDA"/>
    <w:multiLevelType w:val="hybridMultilevel"/>
    <w:tmpl w:val="DCC0625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A886307"/>
    <w:multiLevelType w:val="hybridMultilevel"/>
    <w:tmpl w:val="485C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54EE7"/>
    <w:multiLevelType w:val="hybridMultilevel"/>
    <w:tmpl w:val="CD5A6C82"/>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9" w15:restartNumberingAfterBreak="0">
    <w:nsid w:val="5B8D04AE"/>
    <w:multiLevelType w:val="hybridMultilevel"/>
    <w:tmpl w:val="7B2C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115"/>
    <w:multiLevelType w:val="hybridMultilevel"/>
    <w:tmpl w:val="B6AC8036"/>
    <w:lvl w:ilvl="0" w:tplc="389E6874">
      <w:numFmt w:val="bullet"/>
      <w:lvlText w:val=""/>
      <w:lvlJc w:val="left"/>
      <w:pPr>
        <w:ind w:left="1320" w:hanging="360"/>
      </w:pPr>
      <w:rPr>
        <w:rFonts w:ascii="Symbol" w:eastAsia="Symbol" w:hAnsi="Symbol" w:cs="Symbol" w:hint="default"/>
        <w:w w:val="99"/>
        <w:sz w:val="24"/>
        <w:szCs w:val="24"/>
        <w:lang w:val="en-US" w:eastAsia="en-US" w:bidi="en-US"/>
      </w:rPr>
    </w:lvl>
    <w:lvl w:ilvl="1" w:tplc="B160489A">
      <w:numFmt w:val="bullet"/>
      <w:lvlText w:val="•"/>
      <w:lvlJc w:val="left"/>
      <w:pPr>
        <w:ind w:left="2272" w:hanging="360"/>
      </w:pPr>
      <w:rPr>
        <w:rFonts w:hint="default"/>
        <w:lang w:val="en-US" w:eastAsia="en-US" w:bidi="en-US"/>
      </w:rPr>
    </w:lvl>
    <w:lvl w:ilvl="2" w:tplc="B99AFEA4">
      <w:numFmt w:val="bullet"/>
      <w:lvlText w:val="•"/>
      <w:lvlJc w:val="left"/>
      <w:pPr>
        <w:ind w:left="3224" w:hanging="360"/>
      </w:pPr>
      <w:rPr>
        <w:rFonts w:hint="default"/>
        <w:lang w:val="en-US" w:eastAsia="en-US" w:bidi="en-US"/>
      </w:rPr>
    </w:lvl>
    <w:lvl w:ilvl="3" w:tplc="642C78E6">
      <w:numFmt w:val="bullet"/>
      <w:lvlText w:val="•"/>
      <w:lvlJc w:val="left"/>
      <w:pPr>
        <w:ind w:left="4176" w:hanging="360"/>
      </w:pPr>
      <w:rPr>
        <w:rFonts w:hint="default"/>
        <w:lang w:val="en-US" w:eastAsia="en-US" w:bidi="en-US"/>
      </w:rPr>
    </w:lvl>
    <w:lvl w:ilvl="4" w:tplc="6D9E9F52">
      <w:numFmt w:val="bullet"/>
      <w:lvlText w:val="•"/>
      <w:lvlJc w:val="left"/>
      <w:pPr>
        <w:ind w:left="5128" w:hanging="360"/>
      </w:pPr>
      <w:rPr>
        <w:rFonts w:hint="default"/>
        <w:lang w:val="en-US" w:eastAsia="en-US" w:bidi="en-US"/>
      </w:rPr>
    </w:lvl>
    <w:lvl w:ilvl="5" w:tplc="8EB8A3AC">
      <w:numFmt w:val="bullet"/>
      <w:lvlText w:val="•"/>
      <w:lvlJc w:val="left"/>
      <w:pPr>
        <w:ind w:left="6080" w:hanging="360"/>
      </w:pPr>
      <w:rPr>
        <w:rFonts w:hint="default"/>
        <w:lang w:val="en-US" w:eastAsia="en-US" w:bidi="en-US"/>
      </w:rPr>
    </w:lvl>
    <w:lvl w:ilvl="6" w:tplc="7B06123E">
      <w:numFmt w:val="bullet"/>
      <w:lvlText w:val="•"/>
      <w:lvlJc w:val="left"/>
      <w:pPr>
        <w:ind w:left="7032" w:hanging="360"/>
      </w:pPr>
      <w:rPr>
        <w:rFonts w:hint="default"/>
        <w:lang w:val="en-US" w:eastAsia="en-US" w:bidi="en-US"/>
      </w:rPr>
    </w:lvl>
    <w:lvl w:ilvl="7" w:tplc="3BC09472">
      <w:numFmt w:val="bullet"/>
      <w:lvlText w:val="•"/>
      <w:lvlJc w:val="left"/>
      <w:pPr>
        <w:ind w:left="7984" w:hanging="360"/>
      </w:pPr>
      <w:rPr>
        <w:rFonts w:hint="default"/>
        <w:lang w:val="en-US" w:eastAsia="en-US" w:bidi="en-US"/>
      </w:rPr>
    </w:lvl>
    <w:lvl w:ilvl="8" w:tplc="821848FA">
      <w:numFmt w:val="bullet"/>
      <w:lvlText w:val="•"/>
      <w:lvlJc w:val="left"/>
      <w:pPr>
        <w:ind w:left="8936" w:hanging="360"/>
      </w:pPr>
      <w:rPr>
        <w:rFonts w:hint="default"/>
        <w:lang w:val="en-US" w:eastAsia="en-US" w:bidi="en-US"/>
      </w:rPr>
    </w:lvl>
  </w:abstractNum>
  <w:abstractNum w:abstractNumId="31" w15:restartNumberingAfterBreak="0">
    <w:nsid w:val="749B28D5"/>
    <w:multiLevelType w:val="hybridMultilevel"/>
    <w:tmpl w:val="40F08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6F729F9"/>
    <w:multiLevelType w:val="hybridMultilevel"/>
    <w:tmpl w:val="077C5E86"/>
    <w:lvl w:ilvl="0" w:tplc="C2A4B500">
      <w:start w:val="1"/>
      <w:numFmt w:val="upperLetter"/>
      <w:lvlText w:val="%1)"/>
      <w:lvlJc w:val="left"/>
      <w:pPr>
        <w:ind w:left="990"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3" w15:restartNumberingAfterBreak="0">
    <w:nsid w:val="77C770D7"/>
    <w:multiLevelType w:val="hybridMultilevel"/>
    <w:tmpl w:val="9104DC20"/>
    <w:lvl w:ilvl="0" w:tplc="455C605E">
      <w:numFmt w:val="bullet"/>
      <w:lvlText w:val=""/>
      <w:lvlJc w:val="left"/>
      <w:pPr>
        <w:ind w:left="960" w:hanging="449"/>
      </w:pPr>
      <w:rPr>
        <w:rFonts w:ascii="Symbol" w:eastAsia="Symbol" w:hAnsi="Symbol" w:cs="Symbol" w:hint="default"/>
        <w:w w:val="99"/>
        <w:sz w:val="24"/>
        <w:szCs w:val="24"/>
        <w:lang w:val="en-US" w:eastAsia="en-US" w:bidi="en-US"/>
      </w:rPr>
    </w:lvl>
    <w:lvl w:ilvl="1" w:tplc="4EFCA894">
      <w:numFmt w:val="bullet"/>
      <w:lvlText w:val="o"/>
      <w:lvlJc w:val="left"/>
      <w:pPr>
        <w:ind w:left="1320" w:hanging="360"/>
      </w:pPr>
      <w:rPr>
        <w:rFonts w:ascii="Courier New" w:eastAsia="Courier New" w:hAnsi="Courier New" w:cs="Courier New" w:hint="default"/>
        <w:w w:val="99"/>
        <w:sz w:val="24"/>
        <w:szCs w:val="24"/>
        <w:lang w:val="en-US" w:eastAsia="en-US" w:bidi="en-US"/>
      </w:rPr>
    </w:lvl>
    <w:lvl w:ilvl="2" w:tplc="DC06950E">
      <w:numFmt w:val="bullet"/>
      <w:lvlText w:val="•"/>
      <w:lvlJc w:val="left"/>
      <w:pPr>
        <w:ind w:left="2377" w:hanging="360"/>
      </w:pPr>
      <w:rPr>
        <w:rFonts w:hint="default"/>
        <w:lang w:val="en-US" w:eastAsia="en-US" w:bidi="en-US"/>
      </w:rPr>
    </w:lvl>
    <w:lvl w:ilvl="3" w:tplc="DE108966">
      <w:numFmt w:val="bullet"/>
      <w:lvlText w:val="•"/>
      <w:lvlJc w:val="left"/>
      <w:pPr>
        <w:ind w:left="3435" w:hanging="360"/>
      </w:pPr>
      <w:rPr>
        <w:rFonts w:hint="default"/>
        <w:lang w:val="en-US" w:eastAsia="en-US" w:bidi="en-US"/>
      </w:rPr>
    </w:lvl>
    <w:lvl w:ilvl="4" w:tplc="72B0666A">
      <w:numFmt w:val="bullet"/>
      <w:lvlText w:val="•"/>
      <w:lvlJc w:val="left"/>
      <w:pPr>
        <w:ind w:left="4493" w:hanging="360"/>
      </w:pPr>
      <w:rPr>
        <w:rFonts w:hint="default"/>
        <w:lang w:val="en-US" w:eastAsia="en-US" w:bidi="en-US"/>
      </w:rPr>
    </w:lvl>
    <w:lvl w:ilvl="5" w:tplc="62944674">
      <w:numFmt w:val="bullet"/>
      <w:lvlText w:val="•"/>
      <w:lvlJc w:val="left"/>
      <w:pPr>
        <w:ind w:left="5551" w:hanging="360"/>
      </w:pPr>
      <w:rPr>
        <w:rFonts w:hint="default"/>
        <w:lang w:val="en-US" w:eastAsia="en-US" w:bidi="en-US"/>
      </w:rPr>
    </w:lvl>
    <w:lvl w:ilvl="6" w:tplc="2BD4BA52">
      <w:numFmt w:val="bullet"/>
      <w:lvlText w:val="•"/>
      <w:lvlJc w:val="left"/>
      <w:pPr>
        <w:ind w:left="6608" w:hanging="360"/>
      </w:pPr>
      <w:rPr>
        <w:rFonts w:hint="default"/>
        <w:lang w:val="en-US" w:eastAsia="en-US" w:bidi="en-US"/>
      </w:rPr>
    </w:lvl>
    <w:lvl w:ilvl="7" w:tplc="6830689A">
      <w:numFmt w:val="bullet"/>
      <w:lvlText w:val="•"/>
      <w:lvlJc w:val="left"/>
      <w:pPr>
        <w:ind w:left="7666" w:hanging="360"/>
      </w:pPr>
      <w:rPr>
        <w:rFonts w:hint="default"/>
        <w:lang w:val="en-US" w:eastAsia="en-US" w:bidi="en-US"/>
      </w:rPr>
    </w:lvl>
    <w:lvl w:ilvl="8" w:tplc="4A6C97DE">
      <w:numFmt w:val="bullet"/>
      <w:lvlText w:val="•"/>
      <w:lvlJc w:val="left"/>
      <w:pPr>
        <w:ind w:left="8724" w:hanging="360"/>
      </w:pPr>
      <w:rPr>
        <w:rFonts w:hint="default"/>
        <w:lang w:val="en-US" w:eastAsia="en-US" w:bidi="en-US"/>
      </w:rPr>
    </w:lvl>
  </w:abstractNum>
  <w:abstractNum w:abstractNumId="34" w15:restartNumberingAfterBreak="0">
    <w:nsid w:val="7CB86AA0"/>
    <w:multiLevelType w:val="hybridMultilevel"/>
    <w:tmpl w:val="A762E71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18"/>
  </w:num>
  <w:num w:numId="3">
    <w:abstractNumId w:val="23"/>
  </w:num>
  <w:num w:numId="4">
    <w:abstractNumId w:val="10"/>
  </w:num>
  <w:num w:numId="5">
    <w:abstractNumId w:val="22"/>
  </w:num>
  <w:num w:numId="6">
    <w:abstractNumId w:val="8"/>
  </w:num>
  <w:num w:numId="7">
    <w:abstractNumId w:val="17"/>
  </w:num>
  <w:num w:numId="8">
    <w:abstractNumId w:val="25"/>
  </w:num>
  <w:num w:numId="9">
    <w:abstractNumId w:val="14"/>
  </w:num>
  <w:num w:numId="10">
    <w:abstractNumId w:val="32"/>
  </w:num>
  <w:num w:numId="11">
    <w:abstractNumId w:val="2"/>
  </w:num>
  <w:num w:numId="12">
    <w:abstractNumId w:val="7"/>
  </w:num>
  <w:num w:numId="13">
    <w:abstractNumId w:val="28"/>
  </w:num>
  <w:num w:numId="14">
    <w:abstractNumId w:val="26"/>
  </w:num>
  <w:num w:numId="15">
    <w:abstractNumId w:val="20"/>
  </w:num>
  <w:num w:numId="16">
    <w:abstractNumId w:val="5"/>
  </w:num>
  <w:num w:numId="17">
    <w:abstractNumId w:val="3"/>
  </w:num>
  <w:num w:numId="18">
    <w:abstractNumId w:val="34"/>
  </w:num>
  <w:num w:numId="19">
    <w:abstractNumId w:val="15"/>
  </w:num>
  <w:num w:numId="20">
    <w:abstractNumId w:val="24"/>
  </w:num>
  <w:num w:numId="21">
    <w:abstractNumId w:val="19"/>
  </w:num>
  <w:num w:numId="22">
    <w:abstractNumId w:val="16"/>
  </w:num>
  <w:num w:numId="23">
    <w:abstractNumId w:val="31"/>
  </w:num>
  <w:num w:numId="24">
    <w:abstractNumId w:val="30"/>
  </w:num>
  <w:num w:numId="25">
    <w:abstractNumId w:val="33"/>
  </w:num>
  <w:num w:numId="26">
    <w:abstractNumId w:val="13"/>
  </w:num>
  <w:num w:numId="27">
    <w:abstractNumId w:val="21"/>
  </w:num>
  <w:num w:numId="28">
    <w:abstractNumId w:val="11"/>
  </w:num>
  <w:num w:numId="29">
    <w:abstractNumId w:val="1"/>
  </w:num>
  <w:num w:numId="30">
    <w:abstractNumId w:val="27"/>
  </w:num>
  <w:num w:numId="31">
    <w:abstractNumId w:val="4"/>
  </w:num>
  <w:num w:numId="32">
    <w:abstractNumId w:val="12"/>
  </w:num>
  <w:num w:numId="33">
    <w:abstractNumId w:val="29"/>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98"/>
    <w:rsid w:val="00067A44"/>
    <w:rsid w:val="00080332"/>
    <w:rsid w:val="00085AA9"/>
    <w:rsid w:val="000A4028"/>
    <w:rsid w:val="000A432A"/>
    <w:rsid w:val="000C48D0"/>
    <w:rsid w:val="000C7320"/>
    <w:rsid w:val="000D416E"/>
    <w:rsid w:val="000F09F2"/>
    <w:rsid w:val="000F3C5F"/>
    <w:rsid w:val="001231E0"/>
    <w:rsid w:val="00130EED"/>
    <w:rsid w:val="00135200"/>
    <w:rsid w:val="00135E58"/>
    <w:rsid w:val="00136CF5"/>
    <w:rsid w:val="00153F79"/>
    <w:rsid w:val="00185857"/>
    <w:rsid w:val="001969B5"/>
    <w:rsid w:val="001A7CAC"/>
    <w:rsid w:val="001B3B6A"/>
    <w:rsid w:val="002072A5"/>
    <w:rsid w:val="00226682"/>
    <w:rsid w:val="002341C8"/>
    <w:rsid w:val="00252B39"/>
    <w:rsid w:val="0026090E"/>
    <w:rsid w:val="002E099C"/>
    <w:rsid w:val="002F1F09"/>
    <w:rsid w:val="00302D59"/>
    <w:rsid w:val="00304F3B"/>
    <w:rsid w:val="003242CD"/>
    <w:rsid w:val="003345AF"/>
    <w:rsid w:val="00334C7C"/>
    <w:rsid w:val="00337626"/>
    <w:rsid w:val="00346342"/>
    <w:rsid w:val="003927FB"/>
    <w:rsid w:val="003C2474"/>
    <w:rsid w:val="003C78BC"/>
    <w:rsid w:val="003D6C8D"/>
    <w:rsid w:val="003D7E3C"/>
    <w:rsid w:val="003E615C"/>
    <w:rsid w:val="003F09FB"/>
    <w:rsid w:val="003F5FD1"/>
    <w:rsid w:val="003F7C8A"/>
    <w:rsid w:val="003F7CF5"/>
    <w:rsid w:val="00412AE7"/>
    <w:rsid w:val="00415AC2"/>
    <w:rsid w:val="00424624"/>
    <w:rsid w:val="00436ECC"/>
    <w:rsid w:val="00440F2B"/>
    <w:rsid w:val="004947CF"/>
    <w:rsid w:val="00496A67"/>
    <w:rsid w:val="00497B4C"/>
    <w:rsid w:val="004A21F8"/>
    <w:rsid w:val="004B1F96"/>
    <w:rsid w:val="004D79B2"/>
    <w:rsid w:val="004E7ED1"/>
    <w:rsid w:val="00511BE5"/>
    <w:rsid w:val="00530F11"/>
    <w:rsid w:val="00540D46"/>
    <w:rsid w:val="00546F80"/>
    <w:rsid w:val="00550228"/>
    <w:rsid w:val="00553EA0"/>
    <w:rsid w:val="005623E0"/>
    <w:rsid w:val="00567D93"/>
    <w:rsid w:val="00581B82"/>
    <w:rsid w:val="00583270"/>
    <w:rsid w:val="00597C09"/>
    <w:rsid w:val="005C1389"/>
    <w:rsid w:val="005E1BEC"/>
    <w:rsid w:val="005F1D98"/>
    <w:rsid w:val="0060443A"/>
    <w:rsid w:val="00607797"/>
    <w:rsid w:val="0061224B"/>
    <w:rsid w:val="00613698"/>
    <w:rsid w:val="006164E5"/>
    <w:rsid w:val="0063235C"/>
    <w:rsid w:val="0063636F"/>
    <w:rsid w:val="006456C1"/>
    <w:rsid w:val="00682181"/>
    <w:rsid w:val="006914EB"/>
    <w:rsid w:val="006A1A30"/>
    <w:rsid w:val="006B4930"/>
    <w:rsid w:val="006D10F2"/>
    <w:rsid w:val="006F0346"/>
    <w:rsid w:val="006F738C"/>
    <w:rsid w:val="00715EA1"/>
    <w:rsid w:val="0073775E"/>
    <w:rsid w:val="00782A82"/>
    <w:rsid w:val="007A3F56"/>
    <w:rsid w:val="007B0DA8"/>
    <w:rsid w:val="007B3E9E"/>
    <w:rsid w:val="007E2FE2"/>
    <w:rsid w:val="00830D20"/>
    <w:rsid w:val="00832457"/>
    <w:rsid w:val="00832661"/>
    <w:rsid w:val="00837A49"/>
    <w:rsid w:val="008907B6"/>
    <w:rsid w:val="00897348"/>
    <w:rsid w:val="008A6608"/>
    <w:rsid w:val="008A73F0"/>
    <w:rsid w:val="008D1FE3"/>
    <w:rsid w:val="008E75F6"/>
    <w:rsid w:val="00906815"/>
    <w:rsid w:val="0090734C"/>
    <w:rsid w:val="00917154"/>
    <w:rsid w:val="00965D00"/>
    <w:rsid w:val="00971EDE"/>
    <w:rsid w:val="00974A28"/>
    <w:rsid w:val="00975BA2"/>
    <w:rsid w:val="009A11B7"/>
    <w:rsid w:val="009B1E33"/>
    <w:rsid w:val="009B52E7"/>
    <w:rsid w:val="009E3005"/>
    <w:rsid w:val="00A34F72"/>
    <w:rsid w:val="00A55BBD"/>
    <w:rsid w:val="00A63036"/>
    <w:rsid w:val="00A808C0"/>
    <w:rsid w:val="00A86044"/>
    <w:rsid w:val="00A94E35"/>
    <w:rsid w:val="00AA5E3C"/>
    <w:rsid w:val="00AC2C6A"/>
    <w:rsid w:val="00AD0209"/>
    <w:rsid w:val="00B13F6E"/>
    <w:rsid w:val="00B274DF"/>
    <w:rsid w:val="00B372EF"/>
    <w:rsid w:val="00B426ED"/>
    <w:rsid w:val="00B429FF"/>
    <w:rsid w:val="00B46496"/>
    <w:rsid w:val="00B71E7E"/>
    <w:rsid w:val="00B9514C"/>
    <w:rsid w:val="00B95580"/>
    <w:rsid w:val="00B95646"/>
    <w:rsid w:val="00BA17B6"/>
    <w:rsid w:val="00BD3BB8"/>
    <w:rsid w:val="00BE4F70"/>
    <w:rsid w:val="00C21427"/>
    <w:rsid w:val="00C278F1"/>
    <w:rsid w:val="00C3005F"/>
    <w:rsid w:val="00C320EA"/>
    <w:rsid w:val="00C332B1"/>
    <w:rsid w:val="00C47247"/>
    <w:rsid w:val="00C53CD9"/>
    <w:rsid w:val="00C80143"/>
    <w:rsid w:val="00CB3B40"/>
    <w:rsid w:val="00CB3DDB"/>
    <w:rsid w:val="00CC7167"/>
    <w:rsid w:val="00CC7735"/>
    <w:rsid w:val="00CD56DF"/>
    <w:rsid w:val="00D00647"/>
    <w:rsid w:val="00D22B7C"/>
    <w:rsid w:val="00D2598A"/>
    <w:rsid w:val="00D42DB9"/>
    <w:rsid w:val="00D641EE"/>
    <w:rsid w:val="00D9513A"/>
    <w:rsid w:val="00DA5051"/>
    <w:rsid w:val="00DC0DBC"/>
    <w:rsid w:val="00DC253F"/>
    <w:rsid w:val="00DD55DB"/>
    <w:rsid w:val="00E158E8"/>
    <w:rsid w:val="00E53BF4"/>
    <w:rsid w:val="00E61457"/>
    <w:rsid w:val="00E726AB"/>
    <w:rsid w:val="00EA3B29"/>
    <w:rsid w:val="00EA6F08"/>
    <w:rsid w:val="00EF6714"/>
    <w:rsid w:val="00F007A3"/>
    <w:rsid w:val="00F17085"/>
    <w:rsid w:val="00F2251D"/>
    <w:rsid w:val="00F239CE"/>
    <w:rsid w:val="00F41EF8"/>
    <w:rsid w:val="00F819DD"/>
    <w:rsid w:val="00F87FA3"/>
    <w:rsid w:val="00F97551"/>
    <w:rsid w:val="00FB4159"/>
    <w:rsid w:val="00FC3058"/>
    <w:rsid w:val="00FD5369"/>
    <w:rsid w:val="00FF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2E7E5"/>
  <w15:chartTrackingRefBased/>
  <w15:docId w15:val="{B980A360-2FAD-466A-A411-31E61308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32A"/>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4">
    <w:name w:val="heading 4"/>
    <w:basedOn w:val="Normal"/>
    <w:next w:val="Normal"/>
    <w:link w:val="Heading4Char"/>
    <w:uiPriority w:val="9"/>
    <w:unhideWhenUsed/>
    <w:qFormat/>
    <w:rsid w:val="00A94E3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link w:val="Heading5Char"/>
    <w:uiPriority w:val="9"/>
    <w:unhideWhenUsed/>
    <w:qFormat/>
    <w:rsid w:val="00597C09"/>
    <w:pPr>
      <w:widowControl w:val="0"/>
      <w:autoSpaceDE w:val="0"/>
      <w:autoSpaceDN w:val="0"/>
      <w:spacing w:after="0" w:line="240" w:lineRule="auto"/>
      <w:ind w:left="597"/>
      <w:outlineLvl w:val="4"/>
    </w:pPr>
    <w:rPr>
      <w:rFonts w:ascii="Times New Roman" w:eastAsia="Times New Roman" w:hAnsi="Times New Roman" w:cs="Times New Roman"/>
      <w:b/>
      <w:bCs/>
      <w:sz w:val="28"/>
      <w:szCs w:val="28"/>
      <w:lang w:bidi="en-US"/>
    </w:rPr>
  </w:style>
  <w:style w:type="paragraph" w:styleId="Heading6">
    <w:name w:val="heading 6"/>
    <w:basedOn w:val="Normal"/>
    <w:next w:val="Normal"/>
    <w:link w:val="Heading6Char"/>
    <w:uiPriority w:val="9"/>
    <w:semiHidden/>
    <w:unhideWhenUsed/>
    <w:qFormat/>
    <w:rsid w:val="001B3B6A"/>
    <w:pPr>
      <w:keepNext/>
      <w:keepLines/>
      <w:spacing w:before="40" w:after="0"/>
      <w:outlineLvl w:val="5"/>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7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9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7C09"/>
    <w:pPr>
      <w:spacing w:after="0" w:line="240" w:lineRule="auto"/>
    </w:pPr>
  </w:style>
  <w:style w:type="character" w:customStyle="1" w:styleId="Heading5Char">
    <w:name w:val="Heading 5 Char"/>
    <w:basedOn w:val="DefaultParagraphFont"/>
    <w:link w:val="Heading5"/>
    <w:uiPriority w:val="9"/>
    <w:rsid w:val="00597C09"/>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597C0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97C09"/>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17154"/>
    <w:pPr>
      <w:widowControl w:val="0"/>
      <w:autoSpaceDE w:val="0"/>
      <w:autoSpaceDN w:val="0"/>
      <w:spacing w:after="0" w:line="293" w:lineRule="exact"/>
      <w:ind w:left="897" w:hanging="361"/>
    </w:pPr>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semiHidden/>
    <w:rsid w:val="001B3B6A"/>
    <w:rPr>
      <w:rFonts w:asciiTheme="majorHAnsi" w:eastAsiaTheme="majorEastAsia" w:hAnsiTheme="majorHAnsi" w:cstheme="majorBidi"/>
      <w:color w:val="243255" w:themeColor="accent1" w:themeShade="7F"/>
    </w:rPr>
  </w:style>
  <w:style w:type="character" w:styleId="Hyperlink">
    <w:name w:val="Hyperlink"/>
    <w:basedOn w:val="DefaultParagraphFont"/>
    <w:uiPriority w:val="99"/>
    <w:unhideWhenUsed/>
    <w:rsid w:val="00302D59"/>
    <w:rPr>
      <w:color w:val="0000FF"/>
      <w:u w:val="single"/>
    </w:rPr>
  </w:style>
  <w:style w:type="character" w:styleId="UnresolvedMention">
    <w:name w:val="Unresolved Mention"/>
    <w:basedOn w:val="DefaultParagraphFont"/>
    <w:uiPriority w:val="99"/>
    <w:semiHidden/>
    <w:unhideWhenUsed/>
    <w:rsid w:val="00302D59"/>
    <w:rPr>
      <w:color w:val="605E5C"/>
      <w:shd w:val="clear" w:color="auto" w:fill="E1DFDD"/>
    </w:rPr>
  </w:style>
  <w:style w:type="paragraph" w:styleId="Header">
    <w:name w:val="header"/>
    <w:basedOn w:val="Normal"/>
    <w:link w:val="HeaderChar"/>
    <w:uiPriority w:val="99"/>
    <w:unhideWhenUsed/>
    <w:rsid w:val="008E7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F6"/>
  </w:style>
  <w:style w:type="paragraph" w:styleId="Footer">
    <w:name w:val="footer"/>
    <w:basedOn w:val="Normal"/>
    <w:link w:val="FooterChar"/>
    <w:uiPriority w:val="99"/>
    <w:unhideWhenUsed/>
    <w:rsid w:val="008E7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F6"/>
  </w:style>
  <w:style w:type="character" w:customStyle="1" w:styleId="Heading1Char">
    <w:name w:val="Heading 1 Char"/>
    <w:basedOn w:val="DefaultParagraphFont"/>
    <w:link w:val="Heading1"/>
    <w:uiPriority w:val="9"/>
    <w:rsid w:val="000A432A"/>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000A432A"/>
    <w:pPr>
      <w:outlineLvl w:val="9"/>
    </w:pPr>
  </w:style>
  <w:style w:type="character" w:customStyle="1" w:styleId="Heading4Char">
    <w:name w:val="Heading 4 Char"/>
    <w:basedOn w:val="DefaultParagraphFont"/>
    <w:link w:val="Heading4"/>
    <w:uiPriority w:val="9"/>
    <w:rsid w:val="00A94E35"/>
    <w:rPr>
      <w:rFonts w:asciiTheme="majorHAnsi" w:eastAsiaTheme="majorEastAsia" w:hAnsiTheme="majorHAnsi" w:cstheme="majorBidi"/>
      <w:i/>
      <w:iCs/>
      <w:color w:val="374C8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9128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726">
          <w:marLeft w:val="0"/>
          <w:marRight w:val="0"/>
          <w:marTop w:val="0"/>
          <w:marBottom w:val="0"/>
          <w:divBdr>
            <w:top w:val="none" w:sz="0" w:space="0" w:color="auto"/>
            <w:left w:val="none" w:sz="0" w:space="0" w:color="auto"/>
            <w:bottom w:val="none" w:sz="0" w:space="0" w:color="auto"/>
            <w:right w:val="none" w:sz="0" w:space="0" w:color="auto"/>
          </w:divBdr>
        </w:div>
        <w:div w:id="1415974935">
          <w:marLeft w:val="0"/>
          <w:marRight w:val="0"/>
          <w:marTop w:val="0"/>
          <w:marBottom w:val="0"/>
          <w:divBdr>
            <w:top w:val="none" w:sz="0" w:space="0" w:color="auto"/>
            <w:left w:val="none" w:sz="0" w:space="0" w:color="auto"/>
            <w:bottom w:val="none" w:sz="0" w:space="0" w:color="auto"/>
            <w:right w:val="none" w:sz="0" w:space="0" w:color="auto"/>
          </w:divBdr>
        </w:div>
        <w:div w:id="1186823196">
          <w:marLeft w:val="0"/>
          <w:marRight w:val="0"/>
          <w:marTop w:val="0"/>
          <w:marBottom w:val="0"/>
          <w:divBdr>
            <w:top w:val="none" w:sz="0" w:space="0" w:color="auto"/>
            <w:left w:val="none" w:sz="0" w:space="0" w:color="auto"/>
            <w:bottom w:val="none" w:sz="0" w:space="0" w:color="auto"/>
            <w:right w:val="none" w:sz="0" w:space="0" w:color="auto"/>
          </w:divBdr>
        </w:div>
        <w:div w:id="1645544271">
          <w:marLeft w:val="0"/>
          <w:marRight w:val="0"/>
          <w:marTop w:val="0"/>
          <w:marBottom w:val="0"/>
          <w:divBdr>
            <w:top w:val="none" w:sz="0" w:space="0" w:color="auto"/>
            <w:left w:val="none" w:sz="0" w:space="0" w:color="auto"/>
            <w:bottom w:val="none" w:sz="0" w:space="0" w:color="auto"/>
            <w:right w:val="none" w:sz="0" w:space="0" w:color="auto"/>
          </w:divBdr>
        </w:div>
        <w:div w:id="1716732621">
          <w:marLeft w:val="0"/>
          <w:marRight w:val="0"/>
          <w:marTop w:val="0"/>
          <w:marBottom w:val="0"/>
          <w:divBdr>
            <w:top w:val="none" w:sz="0" w:space="0" w:color="auto"/>
            <w:left w:val="none" w:sz="0" w:space="0" w:color="auto"/>
            <w:bottom w:val="none" w:sz="0" w:space="0" w:color="auto"/>
            <w:right w:val="none" w:sz="0" w:space="0" w:color="auto"/>
          </w:divBdr>
        </w:div>
        <w:div w:id="1019431276">
          <w:marLeft w:val="0"/>
          <w:marRight w:val="0"/>
          <w:marTop w:val="0"/>
          <w:marBottom w:val="0"/>
          <w:divBdr>
            <w:top w:val="none" w:sz="0" w:space="0" w:color="auto"/>
            <w:left w:val="none" w:sz="0" w:space="0" w:color="auto"/>
            <w:bottom w:val="none" w:sz="0" w:space="0" w:color="auto"/>
            <w:right w:val="none" w:sz="0" w:space="0" w:color="auto"/>
          </w:divBdr>
        </w:div>
        <w:div w:id="1323855314">
          <w:marLeft w:val="0"/>
          <w:marRight w:val="0"/>
          <w:marTop w:val="0"/>
          <w:marBottom w:val="0"/>
          <w:divBdr>
            <w:top w:val="none" w:sz="0" w:space="0" w:color="auto"/>
            <w:left w:val="none" w:sz="0" w:space="0" w:color="auto"/>
            <w:bottom w:val="none" w:sz="0" w:space="0" w:color="auto"/>
            <w:right w:val="none" w:sz="0" w:space="0" w:color="auto"/>
          </w:divBdr>
        </w:div>
        <w:div w:id="900214154">
          <w:marLeft w:val="0"/>
          <w:marRight w:val="0"/>
          <w:marTop w:val="0"/>
          <w:marBottom w:val="0"/>
          <w:divBdr>
            <w:top w:val="none" w:sz="0" w:space="0" w:color="auto"/>
            <w:left w:val="none" w:sz="0" w:space="0" w:color="auto"/>
            <w:bottom w:val="none" w:sz="0" w:space="0" w:color="auto"/>
            <w:right w:val="none" w:sz="0" w:space="0" w:color="auto"/>
          </w:divBdr>
        </w:div>
        <w:div w:id="556821932">
          <w:marLeft w:val="0"/>
          <w:marRight w:val="0"/>
          <w:marTop w:val="0"/>
          <w:marBottom w:val="0"/>
          <w:divBdr>
            <w:top w:val="none" w:sz="0" w:space="0" w:color="auto"/>
            <w:left w:val="none" w:sz="0" w:space="0" w:color="auto"/>
            <w:bottom w:val="none" w:sz="0" w:space="0" w:color="auto"/>
            <w:right w:val="none" w:sz="0" w:space="0" w:color="auto"/>
          </w:divBdr>
        </w:div>
        <w:div w:id="383716220">
          <w:marLeft w:val="0"/>
          <w:marRight w:val="0"/>
          <w:marTop w:val="0"/>
          <w:marBottom w:val="0"/>
          <w:divBdr>
            <w:top w:val="none" w:sz="0" w:space="0" w:color="auto"/>
            <w:left w:val="none" w:sz="0" w:space="0" w:color="auto"/>
            <w:bottom w:val="none" w:sz="0" w:space="0" w:color="auto"/>
            <w:right w:val="none" w:sz="0" w:space="0" w:color="auto"/>
          </w:divBdr>
        </w:div>
        <w:div w:id="329336645">
          <w:marLeft w:val="0"/>
          <w:marRight w:val="0"/>
          <w:marTop w:val="0"/>
          <w:marBottom w:val="0"/>
          <w:divBdr>
            <w:top w:val="none" w:sz="0" w:space="0" w:color="auto"/>
            <w:left w:val="none" w:sz="0" w:space="0" w:color="auto"/>
            <w:bottom w:val="none" w:sz="0" w:space="0" w:color="auto"/>
            <w:right w:val="none" w:sz="0" w:space="0" w:color="auto"/>
          </w:divBdr>
        </w:div>
        <w:div w:id="1208371554">
          <w:marLeft w:val="0"/>
          <w:marRight w:val="0"/>
          <w:marTop w:val="0"/>
          <w:marBottom w:val="0"/>
          <w:divBdr>
            <w:top w:val="none" w:sz="0" w:space="0" w:color="auto"/>
            <w:left w:val="none" w:sz="0" w:space="0" w:color="auto"/>
            <w:bottom w:val="none" w:sz="0" w:space="0" w:color="auto"/>
            <w:right w:val="none" w:sz="0" w:space="0" w:color="auto"/>
          </w:divBdr>
        </w:div>
        <w:div w:id="1376463664">
          <w:marLeft w:val="0"/>
          <w:marRight w:val="0"/>
          <w:marTop w:val="0"/>
          <w:marBottom w:val="0"/>
          <w:divBdr>
            <w:top w:val="none" w:sz="0" w:space="0" w:color="auto"/>
            <w:left w:val="none" w:sz="0" w:space="0" w:color="auto"/>
            <w:bottom w:val="none" w:sz="0" w:space="0" w:color="auto"/>
            <w:right w:val="none" w:sz="0" w:space="0" w:color="auto"/>
          </w:divBdr>
        </w:div>
        <w:div w:id="1470434658">
          <w:marLeft w:val="0"/>
          <w:marRight w:val="0"/>
          <w:marTop w:val="0"/>
          <w:marBottom w:val="0"/>
          <w:divBdr>
            <w:top w:val="none" w:sz="0" w:space="0" w:color="auto"/>
            <w:left w:val="none" w:sz="0" w:space="0" w:color="auto"/>
            <w:bottom w:val="none" w:sz="0" w:space="0" w:color="auto"/>
            <w:right w:val="none" w:sz="0" w:space="0" w:color="auto"/>
          </w:divBdr>
        </w:div>
        <w:div w:id="2029672466">
          <w:marLeft w:val="0"/>
          <w:marRight w:val="0"/>
          <w:marTop w:val="0"/>
          <w:marBottom w:val="0"/>
          <w:divBdr>
            <w:top w:val="none" w:sz="0" w:space="0" w:color="auto"/>
            <w:left w:val="none" w:sz="0" w:space="0" w:color="auto"/>
            <w:bottom w:val="none" w:sz="0" w:space="0" w:color="auto"/>
            <w:right w:val="none" w:sz="0" w:space="0" w:color="auto"/>
          </w:divBdr>
        </w:div>
        <w:div w:id="1041708074">
          <w:marLeft w:val="0"/>
          <w:marRight w:val="0"/>
          <w:marTop w:val="0"/>
          <w:marBottom w:val="0"/>
          <w:divBdr>
            <w:top w:val="none" w:sz="0" w:space="0" w:color="auto"/>
            <w:left w:val="none" w:sz="0" w:space="0" w:color="auto"/>
            <w:bottom w:val="none" w:sz="0" w:space="0" w:color="auto"/>
            <w:right w:val="none" w:sz="0" w:space="0" w:color="auto"/>
          </w:divBdr>
        </w:div>
        <w:div w:id="1117990362">
          <w:marLeft w:val="0"/>
          <w:marRight w:val="0"/>
          <w:marTop w:val="0"/>
          <w:marBottom w:val="0"/>
          <w:divBdr>
            <w:top w:val="none" w:sz="0" w:space="0" w:color="auto"/>
            <w:left w:val="none" w:sz="0" w:space="0" w:color="auto"/>
            <w:bottom w:val="none" w:sz="0" w:space="0" w:color="auto"/>
            <w:right w:val="none" w:sz="0" w:space="0" w:color="auto"/>
          </w:divBdr>
        </w:div>
        <w:div w:id="528496031">
          <w:marLeft w:val="0"/>
          <w:marRight w:val="0"/>
          <w:marTop w:val="0"/>
          <w:marBottom w:val="0"/>
          <w:divBdr>
            <w:top w:val="none" w:sz="0" w:space="0" w:color="auto"/>
            <w:left w:val="none" w:sz="0" w:space="0" w:color="auto"/>
            <w:bottom w:val="none" w:sz="0" w:space="0" w:color="auto"/>
            <w:right w:val="none" w:sz="0" w:space="0" w:color="auto"/>
          </w:divBdr>
        </w:div>
        <w:div w:id="689795701">
          <w:marLeft w:val="0"/>
          <w:marRight w:val="0"/>
          <w:marTop w:val="0"/>
          <w:marBottom w:val="0"/>
          <w:divBdr>
            <w:top w:val="none" w:sz="0" w:space="0" w:color="auto"/>
            <w:left w:val="none" w:sz="0" w:space="0" w:color="auto"/>
            <w:bottom w:val="none" w:sz="0" w:space="0" w:color="auto"/>
            <w:right w:val="none" w:sz="0" w:space="0" w:color="auto"/>
          </w:divBdr>
        </w:div>
        <w:div w:id="569004422">
          <w:marLeft w:val="0"/>
          <w:marRight w:val="0"/>
          <w:marTop w:val="0"/>
          <w:marBottom w:val="0"/>
          <w:divBdr>
            <w:top w:val="none" w:sz="0" w:space="0" w:color="auto"/>
            <w:left w:val="none" w:sz="0" w:space="0" w:color="auto"/>
            <w:bottom w:val="none" w:sz="0" w:space="0" w:color="auto"/>
            <w:right w:val="none" w:sz="0" w:space="0" w:color="auto"/>
          </w:divBdr>
        </w:div>
        <w:div w:id="259995563">
          <w:marLeft w:val="0"/>
          <w:marRight w:val="0"/>
          <w:marTop w:val="0"/>
          <w:marBottom w:val="0"/>
          <w:divBdr>
            <w:top w:val="none" w:sz="0" w:space="0" w:color="auto"/>
            <w:left w:val="none" w:sz="0" w:space="0" w:color="auto"/>
            <w:bottom w:val="none" w:sz="0" w:space="0" w:color="auto"/>
            <w:right w:val="none" w:sz="0" w:space="0" w:color="auto"/>
          </w:divBdr>
        </w:div>
        <w:div w:id="685982348">
          <w:marLeft w:val="0"/>
          <w:marRight w:val="0"/>
          <w:marTop w:val="0"/>
          <w:marBottom w:val="0"/>
          <w:divBdr>
            <w:top w:val="none" w:sz="0" w:space="0" w:color="auto"/>
            <w:left w:val="none" w:sz="0" w:space="0" w:color="auto"/>
            <w:bottom w:val="none" w:sz="0" w:space="0" w:color="auto"/>
            <w:right w:val="none" w:sz="0" w:space="0" w:color="auto"/>
          </w:divBdr>
        </w:div>
        <w:div w:id="35175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ces.edu/omnilert-campus-emergency-notification-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ma.maryland.gov/Pages/default.aspx" TargetMode="External"/><Relationship Id="rId4" Type="http://schemas.openxmlformats.org/officeDocument/2006/relationships/settings" Target="settings.xml"/><Relationship Id="rId9" Type="http://schemas.openxmlformats.org/officeDocument/2006/relationships/hyperlink" Target="https://www.umces.edu/myh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D4BE-1A25-4AC5-B188-2BFB4114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24</Pages>
  <Words>5957</Words>
  <Characters>33956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Atkinson</dc:creator>
  <cp:keywords/>
  <dc:description/>
  <cp:lastModifiedBy>Courtney Atkinson</cp:lastModifiedBy>
  <cp:revision>111</cp:revision>
  <cp:lastPrinted>2020-03-10T15:54:00Z</cp:lastPrinted>
  <dcterms:created xsi:type="dcterms:W3CDTF">2020-03-06T15:23:00Z</dcterms:created>
  <dcterms:modified xsi:type="dcterms:W3CDTF">2020-04-21T14:55:00Z</dcterms:modified>
</cp:coreProperties>
</file>