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8886" w14:textId="77777777" w:rsidR="003A4D4B" w:rsidRPr="00021AE5" w:rsidRDefault="003A4D4B" w:rsidP="003A4D4B">
      <w:pPr>
        <w:rPr>
          <w:rFonts w:ascii="Times New Roman" w:hAnsi="Times New Roman"/>
        </w:rPr>
      </w:pPr>
    </w:p>
    <w:p w14:paraId="495F287B" w14:textId="10493783" w:rsidR="00C6698C" w:rsidRPr="00E918A1" w:rsidRDefault="00C6698C" w:rsidP="003A4D4B">
      <w:pPr>
        <w:rPr>
          <w:rFonts w:ascii="Times New Roman" w:hAnsi="Times New Roman"/>
          <w:i/>
        </w:rPr>
      </w:pPr>
      <w:r w:rsidRPr="00E918A1">
        <w:rPr>
          <w:rFonts w:ascii="Times New Roman" w:hAnsi="Times New Roman"/>
          <w:i/>
        </w:rPr>
        <w:t>CURRICULUM VITAE</w:t>
      </w:r>
    </w:p>
    <w:p w14:paraId="62A0D458" w14:textId="77777777" w:rsidR="00786300" w:rsidRPr="00021AE5" w:rsidRDefault="00CF0F6F">
      <w:pPr>
        <w:widowControl/>
        <w:tabs>
          <w:tab w:val="right" w:pos="9630"/>
        </w:tabs>
        <w:ind w:right="-18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7728" behindDoc="0" locked="0" layoutInCell="0" allowOverlap="1" wp14:anchorId="56073AE9" wp14:editId="6E6BE564">
                <wp:simplePos x="0" y="0"/>
                <wp:positionH relativeFrom="column">
                  <wp:posOffset>-88900</wp:posOffset>
                </wp:positionH>
                <wp:positionV relativeFrom="paragraph">
                  <wp:posOffset>86995</wp:posOffset>
                </wp:positionV>
                <wp:extent cx="594423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2C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85pt" to="461.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" o:allowincell="f">
                <v:stroke startarrowwidth="narrow" startarrowlength="short" endarrowwidth="narrow" endarrowlength="short"/>
              </v:line>
            </w:pict>
          </mc:Fallback>
        </mc:AlternateContent>
      </w:r>
    </w:p>
    <w:p w14:paraId="4EFF0FC1" w14:textId="77777777" w:rsidR="00786300" w:rsidRPr="00021AE5" w:rsidRDefault="00786300">
      <w:pPr>
        <w:widowControl/>
        <w:ind w:right="-180"/>
        <w:jc w:val="center"/>
        <w:rPr>
          <w:rFonts w:ascii="Times New Roman" w:hAnsi="Times New Roman"/>
          <w:sz w:val="20"/>
        </w:rPr>
      </w:pPr>
    </w:p>
    <w:p w14:paraId="5F52BF1C" w14:textId="547EEFAD" w:rsidR="00786300" w:rsidRPr="00021AE5" w:rsidRDefault="00786300" w:rsidP="00EF36FA">
      <w:pPr>
        <w:pStyle w:val="Heading1"/>
        <w:rPr>
          <w:sz w:val="22"/>
        </w:rPr>
      </w:pPr>
      <w:r w:rsidRPr="00021AE5">
        <w:t>Education</w:t>
      </w:r>
    </w:p>
    <w:p w14:paraId="69F00184" w14:textId="00CAC4F0" w:rsidR="001C018D" w:rsidRDefault="001C018D" w:rsidP="001C018D">
      <w:pPr>
        <w:widowControl/>
        <w:tabs>
          <w:tab w:val="left" w:pos="1080"/>
        </w:tabs>
        <w:ind w:left="1350" w:right="-180" w:hanging="1080"/>
        <w:rPr>
          <w:rFonts w:ascii="Times New Roman" w:hAnsi="Times New Roman"/>
          <w:sz w:val="22"/>
        </w:rPr>
      </w:pPr>
      <w:r w:rsidRPr="00021AE5">
        <w:rPr>
          <w:rFonts w:ascii="Times New Roman" w:hAnsi="Times New Roman"/>
          <w:b/>
          <w:sz w:val="22"/>
        </w:rPr>
        <w:t>Ph.D.</w:t>
      </w:r>
      <w:r w:rsidR="00AB0454" w:rsidRPr="00021AE5">
        <w:rPr>
          <w:rFonts w:ascii="Times New Roman" w:hAnsi="Times New Roman"/>
          <w:sz w:val="22"/>
        </w:rPr>
        <w:tab/>
        <w:t xml:space="preserve">1997 </w:t>
      </w:r>
      <w:r w:rsidR="00B4728E" w:rsidRPr="00021AE5">
        <w:rPr>
          <w:rFonts w:ascii="Times New Roman" w:hAnsi="Times New Roman"/>
          <w:sz w:val="22"/>
        </w:rPr>
        <w:t>Environmental and Ecological Economics, University of Maryland, College Park</w:t>
      </w:r>
      <w:r w:rsidR="00747A6A" w:rsidRPr="00021AE5">
        <w:rPr>
          <w:rFonts w:ascii="Times New Roman" w:hAnsi="Times New Roman"/>
          <w:sz w:val="22"/>
        </w:rPr>
        <w:t>.</w:t>
      </w:r>
    </w:p>
    <w:p w14:paraId="3DF2C18F" w14:textId="77777777" w:rsidR="00945FAF" w:rsidRPr="00021AE5" w:rsidRDefault="00945FAF" w:rsidP="00945FAF">
      <w:pPr>
        <w:widowControl/>
        <w:tabs>
          <w:tab w:val="left" w:pos="1080"/>
        </w:tabs>
        <w:ind w:left="1080" w:right="-180" w:hanging="810"/>
        <w:rPr>
          <w:rFonts w:ascii="Times New Roman" w:hAnsi="Times New Roman"/>
          <w:sz w:val="22"/>
        </w:rPr>
      </w:pPr>
      <w:r w:rsidRPr="00021AE5">
        <w:rPr>
          <w:rFonts w:ascii="Times New Roman" w:hAnsi="Times New Roman"/>
          <w:b/>
          <w:sz w:val="22"/>
        </w:rPr>
        <w:t>B.S.</w:t>
      </w:r>
      <w:r w:rsidRPr="00021AE5">
        <w:rPr>
          <w:rFonts w:ascii="Times New Roman" w:hAnsi="Times New Roman"/>
          <w:sz w:val="22"/>
        </w:rPr>
        <w:tab/>
        <w:t>1986 (with honors, Phi Beta Kappa), Earth Science, University of California, Santa Cruz.</w:t>
      </w:r>
    </w:p>
    <w:p w14:paraId="3777126D" w14:textId="77777777" w:rsidR="00786300" w:rsidRPr="00021AE5" w:rsidRDefault="00786300">
      <w:pPr>
        <w:widowControl/>
        <w:tabs>
          <w:tab w:val="left" w:pos="900"/>
        </w:tabs>
        <w:ind w:left="900" w:right="-180" w:hanging="630"/>
        <w:rPr>
          <w:rFonts w:ascii="Times New Roman" w:hAnsi="Times New Roman"/>
          <w:sz w:val="20"/>
        </w:rPr>
      </w:pPr>
    </w:p>
    <w:p w14:paraId="6E0AA188" w14:textId="3917EDD6" w:rsidR="00786300" w:rsidRPr="00021AE5" w:rsidRDefault="00786300" w:rsidP="00EF36FA">
      <w:pPr>
        <w:pStyle w:val="Heading1"/>
      </w:pPr>
      <w:r w:rsidRPr="00021AE5">
        <w:t>Professional Background</w:t>
      </w:r>
    </w:p>
    <w:p w14:paraId="77B90CC3" w14:textId="77777777" w:rsidR="00945FAF" w:rsidRPr="00021AE5" w:rsidRDefault="00945FAF" w:rsidP="00945FAF">
      <w:pPr>
        <w:pStyle w:val="list3"/>
        <w:ind w:left="2074" w:right="-187" w:hanging="1800"/>
        <w:rPr>
          <w:rFonts w:ascii="Times New Roman" w:hAnsi="Times New Roman"/>
        </w:rPr>
      </w:pPr>
      <w:r w:rsidRPr="00021AE5">
        <w:rPr>
          <w:rFonts w:ascii="Times New Roman" w:hAnsi="Times New Roman"/>
        </w:rPr>
        <w:t>2013-present</w:t>
      </w:r>
      <w:r w:rsidRPr="00021AE5">
        <w:rPr>
          <w:rFonts w:ascii="Times New Roman" w:hAnsi="Times New Roman"/>
        </w:rPr>
        <w:tab/>
      </w:r>
      <w:r w:rsidRPr="00021AE5">
        <w:rPr>
          <w:rFonts w:ascii="Times New Roman" w:hAnsi="Times New Roman"/>
          <w:i/>
          <w:iCs/>
        </w:rPr>
        <w:t>Research Professor</w:t>
      </w:r>
      <w:r w:rsidRPr="00021AE5">
        <w:rPr>
          <w:rFonts w:ascii="Times New Roman" w:hAnsi="Times New Roman"/>
        </w:rPr>
        <w:t>, University of Maryland, Center for Environmental Science</w:t>
      </w:r>
    </w:p>
    <w:p w14:paraId="5AF52B9E" w14:textId="77777777" w:rsidR="00945FAF" w:rsidRPr="00021AE5" w:rsidRDefault="00945FAF" w:rsidP="00945FAF">
      <w:pPr>
        <w:pStyle w:val="list3"/>
        <w:ind w:right="-180"/>
        <w:rPr>
          <w:rFonts w:ascii="Times New Roman" w:hAnsi="Times New Roman"/>
        </w:rPr>
      </w:pPr>
      <w:r w:rsidRPr="00021AE5">
        <w:rPr>
          <w:rFonts w:ascii="Times New Roman" w:hAnsi="Times New Roman"/>
        </w:rPr>
        <w:t>2008-2013</w:t>
      </w:r>
      <w:r w:rsidRPr="00021AE5">
        <w:rPr>
          <w:rFonts w:ascii="Times New Roman" w:hAnsi="Times New Roman"/>
        </w:rPr>
        <w:tab/>
      </w:r>
      <w:r w:rsidRPr="00021AE5">
        <w:rPr>
          <w:rFonts w:ascii="Times New Roman" w:hAnsi="Times New Roman"/>
          <w:i/>
        </w:rPr>
        <w:t>Economics Advisor,</w:t>
      </w:r>
      <w:r w:rsidRPr="00021AE5">
        <w:rPr>
          <w:rFonts w:ascii="Times New Roman" w:hAnsi="Times New Roman"/>
        </w:rPr>
        <w:t xml:space="preserve"> US EPA, ORD, Ecosystem Services Research Program</w:t>
      </w:r>
    </w:p>
    <w:p w14:paraId="598BCE51" w14:textId="77777777" w:rsidR="00A84BC5" w:rsidRPr="00021AE5" w:rsidRDefault="00A84BC5" w:rsidP="00A84BC5">
      <w:pPr>
        <w:pStyle w:val="list3"/>
        <w:ind w:right="-180"/>
        <w:rPr>
          <w:rFonts w:ascii="Times New Roman" w:hAnsi="Times New Roman"/>
        </w:rPr>
      </w:pPr>
      <w:r w:rsidRPr="00021AE5">
        <w:rPr>
          <w:rFonts w:ascii="Times New Roman" w:hAnsi="Times New Roman"/>
        </w:rPr>
        <w:t>2006-2013</w:t>
      </w:r>
      <w:r w:rsidRPr="00021AE5">
        <w:rPr>
          <w:rFonts w:ascii="Times New Roman" w:hAnsi="Times New Roman"/>
        </w:rPr>
        <w:tab/>
      </w:r>
      <w:r w:rsidRPr="00021AE5">
        <w:rPr>
          <w:rFonts w:ascii="Times New Roman" w:hAnsi="Times New Roman"/>
          <w:i/>
          <w:iCs/>
        </w:rPr>
        <w:t>Research Associate Professor</w:t>
      </w:r>
      <w:r w:rsidRPr="00021AE5">
        <w:rPr>
          <w:rFonts w:ascii="Times New Roman" w:hAnsi="Times New Roman"/>
        </w:rPr>
        <w:t xml:space="preserve">, Univ. of </w:t>
      </w:r>
      <w:smartTag w:uri="urn:schemas-microsoft-com:office:smarttags" w:element="PlaceName">
        <w:r w:rsidRPr="00021AE5">
          <w:rPr>
            <w:rFonts w:ascii="Times New Roman" w:hAnsi="Times New Roman"/>
          </w:rPr>
          <w:t>Maryland</w:t>
        </w:r>
      </w:smartTag>
      <w:r w:rsidRPr="00021AE5">
        <w:rPr>
          <w:rFonts w:ascii="Times New Roman" w:hAnsi="Times New Roman"/>
        </w:rPr>
        <w:t>, Ctr for Environmental Science</w:t>
      </w:r>
    </w:p>
    <w:p w14:paraId="0B98635D" w14:textId="77777777" w:rsidR="00945FAF" w:rsidRPr="00021AE5" w:rsidRDefault="00945FAF" w:rsidP="00945FAF">
      <w:pPr>
        <w:pStyle w:val="list3"/>
        <w:ind w:right="-180"/>
        <w:rPr>
          <w:rFonts w:ascii="Times New Roman" w:hAnsi="Times New Roman"/>
        </w:rPr>
      </w:pPr>
      <w:r w:rsidRPr="00021AE5">
        <w:rPr>
          <w:rFonts w:ascii="Times New Roman" w:hAnsi="Times New Roman"/>
        </w:rPr>
        <w:t>2004–2006</w:t>
      </w:r>
      <w:r w:rsidRPr="00021AE5">
        <w:rPr>
          <w:rFonts w:ascii="Times New Roman" w:hAnsi="Times New Roman"/>
        </w:rPr>
        <w:tab/>
      </w:r>
      <w:r w:rsidRPr="00021AE5">
        <w:rPr>
          <w:rFonts w:ascii="Times New Roman" w:hAnsi="Times New Roman"/>
          <w:i/>
        </w:rPr>
        <w:t xml:space="preserve">Associate Research Scientist, </w:t>
      </w:r>
      <w:r w:rsidRPr="00021AE5">
        <w:rPr>
          <w:rFonts w:ascii="Times New Roman" w:hAnsi="Times New Roman"/>
        </w:rPr>
        <w:t xml:space="preserve">Univ. of </w:t>
      </w:r>
      <w:smartTag w:uri="urn:schemas-microsoft-com:office:smarttags" w:element="PlaceName">
        <w:r w:rsidRPr="00021AE5">
          <w:rPr>
            <w:rFonts w:ascii="Times New Roman" w:hAnsi="Times New Roman"/>
          </w:rPr>
          <w:t>Maryland</w:t>
        </w:r>
      </w:smartTag>
      <w:r w:rsidRPr="00021AE5">
        <w:rPr>
          <w:rFonts w:ascii="Times New Roman" w:hAnsi="Times New Roman"/>
        </w:rPr>
        <w:t>, Ctr for Environmental Science</w:t>
      </w:r>
    </w:p>
    <w:p w14:paraId="6037238C" w14:textId="77777777" w:rsidR="00945FAF" w:rsidRPr="00021AE5" w:rsidRDefault="00945FAF" w:rsidP="00945FAF">
      <w:pPr>
        <w:pStyle w:val="list3"/>
        <w:ind w:right="-180"/>
        <w:rPr>
          <w:rFonts w:ascii="Times New Roman" w:hAnsi="Times New Roman"/>
        </w:rPr>
      </w:pPr>
      <w:r w:rsidRPr="00021AE5">
        <w:rPr>
          <w:rFonts w:ascii="Times New Roman" w:hAnsi="Times New Roman"/>
        </w:rPr>
        <w:t>1998–2004</w:t>
      </w:r>
      <w:r w:rsidRPr="00021AE5">
        <w:rPr>
          <w:rFonts w:ascii="Times New Roman" w:hAnsi="Times New Roman"/>
        </w:rPr>
        <w:tab/>
      </w:r>
      <w:r w:rsidRPr="00021AE5">
        <w:rPr>
          <w:rFonts w:ascii="Times New Roman" w:hAnsi="Times New Roman"/>
          <w:i/>
        </w:rPr>
        <w:t xml:space="preserve">Assistant Research Scientist, </w:t>
      </w:r>
      <w:smartTag w:uri="urn:schemas-microsoft-com:office:smarttags" w:element="place">
        <w:smartTag w:uri="urn:schemas-microsoft-com:office:smarttags" w:element="PlaceType">
          <w:r w:rsidRPr="00021AE5">
            <w:rPr>
              <w:rFonts w:ascii="Times New Roman" w:hAnsi="Times New Roman"/>
            </w:rPr>
            <w:t>University</w:t>
          </w:r>
        </w:smartTag>
        <w:r w:rsidRPr="00021AE5">
          <w:rPr>
            <w:rFonts w:ascii="Times New Roman" w:hAnsi="Times New Roman"/>
          </w:rPr>
          <w:t xml:space="preserve"> of </w:t>
        </w:r>
        <w:smartTag w:uri="urn:schemas-microsoft-com:office:smarttags" w:element="PlaceName">
          <w:r w:rsidRPr="00021AE5">
            <w:rPr>
              <w:rFonts w:ascii="Times New Roman" w:hAnsi="Times New Roman"/>
            </w:rPr>
            <w:t>Maryland</w:t>
          </w:r>
        </w:smartTag>
      </w:smartTag>
      <w:r w:rsidRPr="00021AE5">
        <w:rPr>
          <w:rFonts w:ascii="Times New Roman" w:hAnsi="Times New Roman"/>
        </w:rPr>
        <w:t>, Ctr for Environmental Science</w:t>
      </w:r>
    </w:p>
    <w:p w14:paraId="320D9080" w14:textId="77777777" w:rsidR="00945FAF" w:rsidRPr="00021AE5" w:rsidRDefault="00945FAF" w:rsidP="00945FAF">
      <w:pPr>
        <w:pStyle w:val="list3"/>
        <w:ind w:right="-180"/>
        <w:rPr>
          <w:rFonts w:ascii="Times New Roman" w:hAnsi="Times New Roman"/>
        </w:rPr>
      </w:pPr>
      <w:r w:rsidRPr="00021AE5">
        <w:rPr>
          <w:rFonts w:ascii="Times New Roman" w:hAnsi="Times New Roman"/>
        </w:rPr>
        <w:t>199</w:t>
      </w:r>
      <w:r>
        <w:rPr>
          <w:rFonts w:ascii="Times New Roman" w:hAnsi="Times New Roman"/>
        </w:rPr>
        <w:t>6</w:t>
      </w:r>
      <w:r w:rsidRPr="00021AE5">
        <w:rPr>
          <w:rFonts w:ascii="Times New Roman" w:hAnsi="Times New Roman"/>
        </w:rPr>
        <w:t>–1998</w:t>
      </w:r>
      <w:r w:rsidRPr="00021AE5">
        <w:rPr>
          <w:rFonts w:ascii="Times New Roman" w:hAnsi="Times New Roman"/>
        </w:rPr>
        <w:tab/>
      </w:r>
      <w:r w:rsidRPr="00021AE5">
        <w:rPr>
          <w:rFonts w:ascii="Times New Roman" w:hAnsi="Times New Roman"/>
          <w:i/>
        </w:rPr>
        <w:t>Assistant Research Scientist/Project Manager,</w:t>
      </w:r>
      <w:r w:rsidRPr="00021AE5">
        <w:rPr>
          <w:rFonts w:ascii="Times New Roman" w:hAnsi="Times New Roman"/>
        </w:rPr>
        <w:t xml:space="preserve"> University of Maryland, Institute for Ecological Economics, Center for Environmental Science</w:t>
      </w:r>
    </w:p>
    <w:p w14:paraId="17E8BC08" w14:textId="77777777" w:rsidR="00786300" w:rsidRPr="00021AE5" w:rsidRDefault="00786300">
      <w:pPr>
        <w:widowControl/>
        <w:tabs>
          <w:tab w:val="left" w:pos="1800"/>
        </w:tabs>
        <w:ind w:left="2070" w:right="-180" w:hanging="1800"/>
        <w:rPr>
          <w:rFonts w:ascii="Times New Roman" w:hAnsi="Times New Roman"/>
          <w:sz w:val="20"/>
        </w:rPr>
      </w:pPr>
    </w:p>
    <w:p w14:paraId="56824A82" w14:textId="2604E3D2" w:rsidR="00786300" w:rsidRPr="00021AE5" w:rsidRDefault="00786300" w:rsidP="00EF36FA">
      <w:pPr>
        <w:pStyle w:val="Heading1"/>
      </w:pPr>
      <w:r w:rsidRPr="00021AE5">
        <w:t>Research</w:t>
      </w:r>
    </w:p>
    <w:p w14:paraId="5F7141A1" w14:textId="77777777" w:rsidR="004B762B" w:rsidRPr="00EF36FA" w:rsidRDefault="004B762B" w:rsidP="00EF36FA">
      <w:pPr>
        <w:pStyle w:val="Heading2"/>
      </w:pPr>
      <w:r w:rsidRPr="00EF36FA">
        <w:t>Areas of Professional Expertise</w:t>
      </w:r>
    </w:p>
    <w:p w14:paraId="16EFA69E" w14:textId="271191B0" w:rsidR="00EE26E7" w:rsidRPr="00021AE5" w:rsidRDefault="00EE26E7" w:rsidP="00EE26E7">
      <w:pPr>
        <w:numPr>
          <w:ilvl w:val="0"/>
          <w:numId w:val="11"/>
        </w:numPr>
        <w:rPr>
          <w:rFonts w:ascii="Times New Roman" w:hAnsi="Times New Roman"/>
          <w:sz w:val="22"/>
          <w:szCs w:val="22"/>
        </w:rPr>
      </w:pPr>
      <w:r w:rsidRPr="00021AE5">
        <w:rPr>
          <w:rFonts w:ascii="Times New Roman" w:hAnsi="Times New Roman"/>
          <w:sz w:val="22"/>
          <w:szCs w:val="22"/>
        </w:rPr>
        <w:t xml:space="preserve">Integrated ecological and economic </w:t>
      </w:r>
      <w:r w:rsidR="009244B0">
        <w:rPr>
          <w:rFonts w:ascii="Times New Roman" w:hAnsi="Times New Roman"/>
          <w:sz w:val="22"/>
          <w:szCs w:val="22"/>
        </w:rPr>
        <w:t xml:space="preserve">modeling and </w:t>
      </w:r>
      <w:r w:rsidRPr="00021AE5">
        <w:rPr>
          <w:rFonts w:ascii="Times New Roman" w:hAnsi="Times New Roman"/>
          <w:sz w:val="22"/>
          <w:szCs w:val="22"/>
        </w:rPr>
        <w:t>evaluation of policy</w:t>
      </w:r>
      <w:r w:rsidR="005910C9" w:rsidRPr="00021AE5">
        <w:rPr>
          <w:rFonts w:ascii="Times New Roman" w:hAnsi="Times New Roman"/>
          <w:sz w:val="22"/>
          <w:szCs w:val="22"/>
        </w:rPr>
        <w:t>/management</w:t>
      </w:r>
      <w:r w:rsidRPr="00021AE5">
        <w:rPr>
          <w:rFonts w:ascii="Times New Roman" w:hAnsi="Times New Roman"/>
          <w:sz w:val="22"/>
          <w:szCs w:val="22"/>
        </w:rPr>
        <w:t xml:space="preserve"> options</w:t>
      </w:r>
    </w:p>
    <w:p w14:paraId="02D7A8CF" w14:textId="77777777" w:rsidR="00EE26E7" w:rsidRPr="00021AE5" w:rsidRDefault="00EE26E7" w:rsidP="00EE26E7">
      <w:pPr>
        <w:numPr>
          <w:ilvl w:val="0"/>
          <w:numId w:val="11"/>
        </w:numPr>
        <w:rPr>
          <w:rFonts w:ascii="Times New Roman" w:hAnsi="Times New Roman"/>
          <w:sz w:val="22"/>
          <w:szCs w:val="22"/>
        </w:rPr>
      </w:pPr>
      <w:r w:rsidRPr="00021AE5">
        <w:rPr>
          <w:rFonts w:ascii="Times New Roman" w:hAnsi="Times New Roman"/>
          <w:sz w:val="22"/>
          <w:szCs w:val="22"/>
        </w:rPr>
        <w:t>Ecosystem service trading</w:t>
      </w:r>
      <w:r w:rsidR="00852868" w:rsidRPr="00021AE5">
        <w:rPr>
          <w:rFonts w:ascii="Times New Roman" w:hAnsi="Times New Roman"/>
          <w:sz w:val="22"/>
          <w:szCs w:val="22"/>
        </w:rPr>
        <w:t>,</w:t>
      </w:r>
      <w:r w:rsidRPr="00021AE5">
        <w:rPr>
          <w:rFonts w:ascii="Times New Roman" w:hAnsi="Times New Roman"/>
          <w:sz w:val="22"/>
          <w:szCs w:val="22"/>
        </w:rPr>
        <w:t xml:space="preserve"> mitigation &amp; offsets</w:t>
      </w:r>
    </w:p>
    <w:p w14:paraId="2673C386" w14:textId="0D23809A" w:rsidR="00EE26E7" w:rsidRPr="00021AE5" w:rsidRDefault="0000320C" w:rsidP="00EE26E7">
      <w:pPr>
        <w:numPr>
          <w:ilvl w:val="0"/>
          <w:numId w:val="11"/>
        </w:numPr>
        <w:rPr>
          <w:rFonts w:ascii="Times New Roman" w:hAnsi="Times New Roman"/>
          <w:sz w:val="22"/>
          <w:szCs w:val="22"/>
        </w:rPr>
      </w:pPr>
      <w:r>
        <w:rPr>
          <w:rFonts w:ascii="Times New Roman" w:hAnsi="Times New Roman"/>
          <w:sz w:val="22"/>
          <w:szCs w:val="22"/>
        </w:rPr>
        <w:t xml:space="preserve">Decision support tools for maximizing net economic benefits of </w:t>
      </w:r>
      <w:r w:rsidR="00945FAF">
        <w:rPr>
          <w:rFonts w:ascii="Times New Roman" w:hAnsi="Times New Roman"/>
          <w:sz w:val="22"/>
          <w:szCs w:val="22"/>
        </w:rPr>
        <w:t xml:space="preserve">environmental </w:t>
      </w:r>
      <w:r>
        <w:rPr>
          <w:rFonts w:ascii="Times New Roman" w:hAnsi="Times New Roman"/>
          <w:sz w:val="22"/>
          <w:szCs w:val="22"/>
        </w:rPr>
        <w:t>restoration</w:t>
      </w:r>
    </w:p>
    <w:p w14:paraId="4220B99C" w14:textId="77777777" w:rsidR="002859C1" w:rsidRPr="00021AE5" w:rsidRDefault="002859C1" w:rsidP="002859C1">
      <w:pPr>
        <w:numPr>
          <w:ilvl w:val="0"/>
          <w:numId w:val="11"/>
        </w:numPr>
        <w:rPr>
          <w:rFonts w:ascii="Times New Roman" w:hAnsi="Times New Roman"/>
          <w:sz w:val="22"/>
          <w:szCs w:val="22"/>
        </w:rPr>
      </w:pPr>
      <w:r w:rsidRPr="00021AE5">
        <w:rPr>
          <w:rFonts w:ascii="Times New Roman" w:hAnsi="Times New Roman"/>
          <w:sz w:val="22"/>
          <w:szCs w:val="22"/>
        </w:rPr>
        <w:t>Performance-based metrics for environmental restoration targeting</w:t>
      </w:r>
    </w:p>
    <w:p w14:paraId="7C7D5C8D" w14:textId="77777777" w:rsidR="00EE26E7" w:rsidRPr="00021AE5" w:rsidRDefault="00EE26E7" w:rsidP="00EE26E7">
      <w:pPr>
        <w:numPr>
          <w:ilvl w:val="0"/>
          <w:numId w:val="11"/>
        </w:numPr>
        <w:rPr>
          <w:rFonts w:ascii="Times New Roman" w:hAnsi="Times New Roman"/>
          <w:sz w:val="22"/>
          <w:szCs w:val="22"/>
        </w:rPr>
      </w:pPr>
      <w:r w:rsidRPr="00021AE5">
        <w:rPr>
          <w:rFonts w:ascii="Times New Roman" w:hAnsi="Times New Roman"/>
          <w:sz w:val="22"/>
          <w:szCs w:val="22"/>
        </w:rPr>
        <w:t>Invasive species risk assessment</w:t>
      </w:r>
    </w:p>
    <w:p w14:paraId="75CB2B77" w14:textId="77777777" w:rsidR="004B762B" w:rsidRPr="00021AE5" w:rsidRDefault="004B762B" w:rsidP="004B762B">
      <w:pPr>
        <w:ind w:right="-180"/>
        <w:rPr>
          <w:rFonts w:ascii="Times New Roman" w:hAnsi="Times New Roman"/>
        </w:rPr>
      </w:pPr>
    </w:p>
    <w:p w14:paraId="7499540A" w14:textId="3939EAA9" w:rsidR="009E54C1" w:rsidRDefault="00FA1602" w:rsidP="00EF36FA">
      <w:pPr>
        <w:pStyle w:val="Heading2"/>
        <w:sectPr w:rsidR="009E54C1" w:rsidSect="00654E08">
          <w:headerReference w:type="default" r:id="rId8"/>
          <w:footerReference w:type="even" r:id="rId9"/>
          <w:footerReference w:type="default" r:id="rId10"/>
          <w:footnotePr>
            <w:numRestart w:val="eachSect"/>
          </w:footnotePr>
          <w:pgSz w:w="12240" w:h="15840"/>
          <w:pgMar w:top="1296" w:right="1440" w:bottom="1296" w:left="1440" w:header="720" w:footer="720" w:gutter="0"/>
          <w:pgNumType w:start="1"/>
          <w:cols w:space="720"/>
          <w:docGrid w:linePitch="326"/>
        </w:sectPr>
      </w:pPr>
      <w:r w:rsidRPr="00EF36FA">
        <w:t>Peer-Review P</w:t>
      </w:r>
      <w:r w:rsidR="004B762B" w:rsidRPr="00EF36FA">
        <w:t>ublication</w:t>
      </w:r>
    </w:p>
    <w:p w14:paraId="15CE7F21" w14:textId="0BF7C382" w:rsidR="00D742BB" w:rsidRPr="00021AE5" w:rsidRDefault="00F1720F" w:rsidP="00EF36FA">
      <w:pPr>
        <w:pStyle w:val="Heading3"/>
      </w:pPr>
      <w:r>
        <w:t>Papers</w:t>
      </w:r>
      <w:r w:rsidR="00D502B4">
        <w:t xml:space="preserve"> &amp; Book Chapters</w:t>
      </w:r>
      <w:r w:rsidR="005D2A81">
        <w:t xml:space="preserve"> (2015-present)</w:t>
      </w:r>
    </w:p>
    <w:p w14:paraId="313DFC4C" w14:textId="6BC7E117" w:rsidR="00A87156" w:rsidRDefault="00A87156" w:rsidP="00615496">
      <w:pPr>
        <w:pStyle w:val="ref"/>
      </w:pPr>
      <w:r w:rsidRPr="00A87156">
        <w:t xml:space="preserve">Mohammadpour, P., Grady, C., Wainger, L., Kaye, J., Abler, D., Cibin, R., 2026. Systems approach to nitrogen modeling in the Chesapeake Bay: Advancing production chain analysis under future changes. Journal of Environmental Quality 55, e70142. </w:t>
      </w:r>
      <w:hyperlink r:id="rId11" w:history="1">
        <w:r w:rsidRPr="00F01A13">
          <w:rPr>
            <w:rStyle w:val="Hyperlink"/>
          </w:rPr>
          <w:t>https://doi.org/10.1002/jeq2.70142</w:t>
        </w:r>
      </w:hyperlink>
    </w:p>
    <w:p w14:paraId="1833A292" w14:textId="247B822F" w:rsidR="00C37C9B" w:rsidRDefault="00C37C9B" w:rsidP="00615496">
      <w:pPr>
        <w:pStyle w:val="ref"/>
      </w:pPr>
      <w:r w:rsidRPr="00C37C9B">
        <w:t xml:space="preserve">Read, D.J., Carroll, A., Wainger, L.A., 2026. Enhancing institutional fit without formal institutional change: farmer-practitioner relationships and agricultural conservation programs in the Chesapeake Bay, USA - Ecology &amp; Society. Ecology and Society 31. </w:t>
      </w:r>
      <w:hyperlink r:id="rId12" w:history="1">
        <w:r w:rsidRPr="00F01A13">
          <w:rPr>
            <w:rStyle w:val="Hyperlink"/>
          </w:rPr>
          <w:t>https://doi.org/10.5751/ES-16912-310109</w:t>
        </w:r>
      </w:hyperlink>
    </w:p>
    <w:p w14:paraId="0D1AAE20" w14:textId="03022B4A" w:rsidR="00615496" w:rsidRDefault="00615496" w:rsidP="00615496">
      <w:pPr>
        <w:pStyle w:val="ref"/>
      </w:pPr>
      <w:r w:rsidRPr="005979C2">
        <w:t xml:space="preserve">Wainger, L.A., Weber, M.A., Price, E.W., 2025. Modifying Social Vulnerability Indices to Complement Physical Exposure Risk Analyses. Natural Hazards Review 26, 04024048. </w:t>
      </w:r>
      <w:hyperlink r:id="rId13" w:history="1">
        <w:r w:rsidRPr="00505585">
          <w:rPr>
            <w:rStyle w:val="Hyperlink"/>
          </w:rPr>
          <w:t>https://doi.org/10.1061/NHREFO.NHENG-2237</w:t>
        </w:r>
      </w:hyperlink>
      <w:r>
        <w:t xml:space="preserve">. </w:t>
      </w:r>
    </w:p>
    <w:p w14:paraId="00A71584" w14:textId="77777777" w:rsidR="00C37C9B" w:rsidRDefault="00C37C9B" w:rsidP="00C37C9B">
      <w:pPr>
        <w:pStyle w:val="ref"/>
      </w:pPr>
      <w:r w:rsidRPr="00D77A95">
        <w:t>Gomez, M., Grady, C., Wainger, L., Cibin, R., Abler, D., Bosch, D., Kaye, J., 2024. Impacts of future scenarios on the nitrogen loss from agricultural supply chains in the Chesapeake Bay. Environ. Res. Lett. 19, 084039. https://doi.org/10.1088/1748-9326/ad5d0b</w:t>
      </w:r>
    </w:p>
    <w:p w14:paraId="325D9C8D" w14:textId="726BE3F6" w:rsidR="00CD5430" w:rsidRDefault="00F12DF7" w:rsidP="000427E5">
      <w:pPr>
        <w:pStyle w:val="ref"/>
      </w:pPr>
      <w:r w:rsidRPr="00E218BC">
        <w:t xml:space="preserve">Weber, M.A., Wainger, L.A., Testa, J.M., Waldbusser, G.G., Li, M., 2024. Climate resilience and profitability thresholds in Chesapeake Bay oyster aquaculture. Journal of Environmental Management 372, 123202. </w:t>
      </w:r>
      <w:hyperlink r:id="rId14" w:history="1">
        <w:r w:rsidRPr="00745BC0">
          <w:rPr>
            <w:rStyle w:val="Hyperlink"/>
          </w:rPr>
          <w:t>https://doi.org/10.1016/j.jenvman.2024.123202</w:t>
        </w:r>
      </w:hyperlink>
      <w:r w:rsidR="00945FAF">
        <w:t>.</w:t>
      </w:r>
    </w:p>
    <w:p w14:paraId="77738462" w14:textId="30CB2E46" w:rsidR="00742FE4" w:rsidRPr="00364AEF" w:rsidRDefault="00742FE4" w:rsidP="00364AEF">
      <w:pPr>
        <w:ind w:left="720" w:hanging="450"/>
        <w:rPr>
          <w:sz w:val="22"/>
          <w:szCs w:val="18"/>
        </w:rPr>
      </w:pPr>
      <w:r w:rsidRPr="00364AEF">
        <w:rPr>
          <w:sz w:val="22"/>
          <w:szCs w:val="18"/>
        </w:rPr>
        <w:t>North, E.W.,</w:t>
      </w:r>
      <w:r w:rsidR="00F67880" w:rsidRPr="00364AEF">
        <w:rPr>
          <w:sz w:val="22"/>
          <w:szCs w:val="18"/>
        </w:rPr>
        <w:t xml:space="preserve"> </w:t>
      </w:r>
      <w:r w:rsidRPr="00364AEF">
        <w:rPr>
          <w:sz w:val="22"/>
          <w:szCs w:val="18"/>
        </w:rPr>
        <w:t>Wilberg, M., Blair, J., Wainger, L., Cornwell,</w:t>
      </w:r>
      <w:r w:rsidR="00F67880" w:rsidRPr="00364AEF">
        <w:rPr>
          <w:sz w:val="22"/>
          <w:szCs w:val="18"/>
        </w:rPr>
        <w:t xml:space="preserve"> </w:t>
      </w:r>
      <w:r w:rsidRPr="00364AEF">
        <w:rPr>
          <w:sz w:val="22"/>
          <w:szCs w:val="18"/>
        </w:rPr>
        <w:t>J.,</w:t>
      </w:r>
      <w:r w:rsidR="00F67880" w:rsidRPr="00364AEF">
        <w:rPr>
          <w:sz w:val="22"/>
          <w:szCs w:val="18"/>
        </w:rPr>
        <w:t xml:space="preserve"> J</w:t>
      </w:r>
      <w:r w:rsidRPr="00364AEF">
        <w:rPr>
          <w:sz w:val="22"/>
          <w:szCs w:val="18"/>
        </w:rPr>
        <w:t>ones,</w:t>
      </w:r>
      <w:r w:rsidR="00F67880" w:rsidRPr="00364AEF">
        <w:rPr>
          <w:sz w:val="22"/>
          <w:szCs w:val="18"/>
        </w:rPr>
        <w:t xml:space="preserve"> </w:t>
      </w:r>
      <w:r w:rsidRPr="00364AEF">
        <w:rPr>
          <w:sz w:val="22"/>
          <w:szCs w:val="18"/>
        </w:rPr>
        <w:t xml:space="preserve">R., Hayes, C.G., Gawde, R., </w:t>
      </w:r>
      <w:r w:rsidRPr="00364AEF">
        <w:rPr>
          <w:sz w:val="22"/>
          <w:szCs w:val="18"/>
        </w:rPr>
        <w:lastRenderedPageBreak/>
        <w:t xml:space="preserve">Hood, R.R., Goelz, T., Hartley, T., Mace, M.M., Diriker, M., Fowler, N., Polkinghorn, B., 2024. Two applications of the Consensus Solutions process with collaborative modeling for management of a contentious oyster fishery. Front. Mar. Sci. 11. </w:t>
      </w:r>
      <w:hyperlink r:id="rId15" w:history="1">
        <w:r w:rsidRPr="00364AEF">
          <w:rPr>
            <w:rStyle w:val="Hyperlink"/>
            <w:sz w:val="22"/>
            <w:szCs w:val="18"/>
          </w:rPr>
          <w:t>https://doi.org/10.3389/fmars.2024.1423534</w:t>
        </w:r>
      </w:hyperlink>
    </w:p>
    <w:p w14:paraId="5946A3B8" w14:textId="77777777" w:rsidR="00945FAF" w:rsidRPr="001F3600" w:rsidRDefault="00945FAF" w:rsidP="00945FAF">
      <w:pPr>
        <w:pStyle w:val="ref"/>
      </w:pPr>
      <w:r>
        <w:t xml:space="preserve">Read, D.J., Blair, E., Wainger, L., 2024. Effective Engagement Techniques Across the Agricultural Conservation Practice Adoption Process. Environmental Management. </w:t>
      </w:r>
      <w:hyperlink r:id="rId16" w:history="1">
        <w:r>
          <w:rPr>
            <w:rStyle w:val="Hyperlink"/>
          </w:rPr>
          <w:t>https://doi.org/10.1007/s00267-024-02043-8</w:t>
        </w:r>
      </w:hyperlink>
      <w:r>
        <w:rPr>
          <w:rStyle w:val="Hyperlink"/>
        </w:rPr>
        <w:t xml:space="preserve">. </w:t>
      </w:r>
    </w:p>
    <w:p w14:paraId="4FFCA9C3" w14:textId="77777777" w:rsidR="00945FAF" w:rsidRDefault="00945FAF" w:rsidP="00945FAF">
      <w:pPr>
        <w:pStyle w:val="ref"/>
        <w:rPr>
          <w:sz w:val="24"/>
        </w:rPr>
      </w:pPr>
      <w:r>
        <w:t xml:space="preserve">Mace, M.M., Wilberg, M.J., Jesse, J., North, E., Gawde, R., Scully, M.E., Wainger, L., 2024. Developing a fine-scale spatial operating model of eastern oyster population dynamics in Chesapeake Bay, Maryland, U.S.A. Fisheries Research 279, 107145. </w:t>
      </w:r>
      <w:hyperlink r:id="rId17" w:history="1">
        <w:r>
          <w:rPr>
            <w:rStyle w:val="Hyperlink"/>
          </w:rPr>
          <w:t>https://doi.org/10.1016/j.fishres.2024.107145</w:t>
        </w:r>
      </w:hyperlink>
    </w:p>
    <w:p w14:paraId="022B9278" w14:textId="77777777" w:rsidR="008F536A" w:rsidRDefault="00E112E9" w:rsidP="00590572">
      <w:pPr>
        <w:pStyle w:val="ref"/>
        <w:rPr>
          <w:rStyle w:val="Hyperlink"/>
        </w:rPr>
      </w:pPr>
      <w:r w:rsidRPr="0050209E">
        <w:t xml:space="preserve">Wainger, L.A., Murray, E.O., Theiling, C.H., McMurray, A.M., Cushing, J.A., Komlos, S.B., Cofrancesco, A.F., 2023. Broadening Benefits and Anticipating Tradeoffs with a Proposed Ecosystem Service Analysis Framework for the US Army Corps of Engineers. Environmental Management. </w:t>
      </w:r>
      <w:hyperlink r:id="rId18" w:history="1">
        <w:r w:rsidRPr="00D04AC9">
          <w:rPr>
            <w:rStyle w:val="Hyperlink"/>
          </w:rPr>
          <w:t>https://doi.org/10.1007/s00267-022-01777-7</w:t>
        </w:r>
      </w:hyperlink>
    </w:p>
    <w:p w14:paraId="37BB4745" w14:textId="77777777" w:rsidR="00047924" w:rsidRDefault="00047924" w:rsidP="00590572">
      <w:pPr>
        <w:pStyle w:val="ref"/>
      </w:pPr>
      <w:r w:rsidRPr="00047924">
        <w:t xml:space="preserve">Read, D.J., Wainger, L., 2023. Assessing intervention effectiveness at promoting voluntary conservation practice adoption in agrienvironments. Conservation Biology 37, e14009. https://doi.org/10.1111/cobi.14009 </w:t>
      </w:r>
    </w:p>
    <w:p w14:paraId="4EE0813A" w14:textId="63E366C4" w:rsidR="00966ADC" w:rsidRDefault="00966ADC" w:rsidP="00590572">
      <w:pPr>
        <w:pStyle w:val="ref"/>
      </w:pPr>
      <w:r w:rsidRPr="00966ADC">
        <w:t xml:space="preserve">Hayes, C., Wainger, L., 2022. Comparing multi-criteria decision analysis to group negotiations in fisheries co-management. Marine Policy 138, 104997. </w:t>
      </w:r>
      <w:hyperlink r:id="rId19" w:history="1">
        <w:r w:rsidRPr="00CA1034">
          <w:rPr>
            <w:rStyle w:val="Hyperlink"/>
          </w:rPr>
          <w:t>https://doi.org/10.1016/j.marpol.2022.104997</w:t>
        </w:r>
      </w:hyperlink>
    </w:p>
    <w:p w14:paraId="574383F0" w14:textId="01AF7CB9" w:rsidR="00EC354F" w:rsidRDefault="00EC354F" w:rsidP="00EC354F">
      <w:pPr>
        <w:pStyle w:val="ref"/>
      </w:pPr>
      <w:r>
        <w:t xml:space="preserve">Gray, M.W., Alexander, S.T., Beal, B.F., Bliss, T., Burge, C.A., Cram, J.A., Luca, M.D., Dumhart, J., Glibert, P.M., Gonsior, M., Heyes, A., Huebert, K.B., Lyubchich, V., McFarland, K., Parker, M., Plough, L.V., Schott, E.J., Wainger, L.A., Wikfors, G.H., Wilbur, A.E., 2022. Hatchery crashes among shellfish research hatcheries along the Atlantic coast of the United States: A case study at Horn Point Laboratory oyster research hatchery. Aquaculture 546, 737259. </w:t>
      </w:r>
      <w:hyperlink r:id="rId20" w:history="1">
        <w:r w:rsidR="003E2ADA" w:rsidRPr="00B66741">
          <w:rPr>
            <w:rStyle w:val="Hyperlink"/>
          </w:rPr>
          <w:t>https://doi.org/10.1016/j.aquaculture.2021.737259</w:t>
        </w:r>
      </w:hyperlink>
      <w:r w:rsidR="003E2ADA">
        <w:t>. UMCES Cont. No. 6042</w:t>
      </w:r>
    </w:p>
    <w:p w14:paraId="54297776" w14:textId="2BF8EDE9" w:rsidR="00EC354F" w:rsidRPr="003E2ADA" w:rsidRDefault="00EC354F" w:rsidP="00EC354F">
      <w:pPr>
        <w:pStyle w:val="ref"/>
        <w:rPr>
          <w:rStyle w:val="NoSpacingChar"/>
          <w:sz w:val="22"/>
        </w:rPr>
      </w:pPr>
      <w:r w:rsidRPr="00686751">
        <w:t xml:space="preserve">Read, D.J., Carroll, A., Wainger, L.A., 2021. Exploring private land conservation non-adopters’ attendance at outreach events in the Chesapeake Bay watershed, USA. PeerJ 9, e11959. </w:t>
      </w:r>
      <w:hyperlink r:id="rId21" w:history="1">
        <w:r w:rsidRPr="0087138B">
          <w:rPr>
            <w:rStyle w:val="Hyperlink"/>
          </w:rPr>
          <w:t>https://doi.org/10.7717/peerj.11959</w:t>
        </w:r>
      </w:hyperlink>
      <w:r w:rsidR="003E2ADA">
        <w:rPr>
          <w:rStyle w:val="Hyperlink"/>
        </w:rPr>
        <w:t xml:space="preserve">. </w:t>
      </w:r>
      <w:r w:rsidR="003E2ADA">
        <w:t xml:space="preserve">UMCES </w:t>
      </w:r>
      <w:r w:rsidR="003E2ADA" w:rsidRPr="003E2ADA">
        <w:rPr>
          <w:rStyle w:val="NoSpacingChar"/>
          <w:sz w:val="22"/>
        </w:rPr>
        <w:t>Cont. No. 6052</w:t>
      </w:r>
    </w:p>
    <w:p w14:paraId="55D8CB93" w14:textId="3F9D0FD2" w:rsidR="00EC354F" w:rsidRDefault="00EC354F" w:rsidP="00EC354F">
      <w:pPr>
        <w:pStyle w:val="ref"/>
      </w:pPr>
      <w:r w:rsidRPr="009C5305">
        <w:t xml:space="preserve">Hood, R.R., Shenk, G.W., Dixon, R.L., Smith, S.M.C., Ball, W.P., Bash, J.O., Batiuk, R., Boomer, K., Brady, D.C., Cerco, C., Claggett, P., de Mutsert, K., Easton, Z.M., Elmore, A.J., Friedrichs, M.A.M., Harris, L.A., Ihde, T.F., Lacher, L., Li, L., Linker, L.C., Miller, A., Moriarty, J., Noe, G.B., Onyullo, G.E., Rose, K., Skalak, K., Tian, R., Veith, T.L., Wainger, L., Weller, D., Zhang, Y.J., 2021. The Chesapeake Bay program modeling system: Overview and recommendations for future development. Ecological Modelling 456, 109635. </w:t>
      </w:r>
      <w:r w:rsidR="003E2ADA">
        <w:t xml:space="preserve">UMCES </w:t>
      </w:r>
      <w:r w:rsidR="003E2ADA" w:rsidRPr="003E2ADA">
        <w:rPr>
          <w:rStyle w:val="NoSpacingChar"/>
          <w:sz w:val="22"/>
        </w:rPr>
        <w:t xml:space="preserve">Cont. No. </w:t>
      </w:r>
      <w:r w:rsidR="003E2ADA">
        <w:rPr>
          <w:rStyle w:val="NoSpacingChar"/>
          <w:sz w:val="22"/>
        </w:rPr>
        <w:t xml:space="preserve">6018 </w:t>
      </w:r>
      <w:hyperlink r:id="rId22" w:history="1">
        <w:r w:rsidR="003E2ADA" w:rsidRPr="00B66741">
          <w:rPr>
            <w:rStyle w:val="Hyperlink"/>
          </w:rPr>
          <w:t>https://doi.org/10.1016/j.ecolmodel.2021.109635</w:t>
        </w:r>
      </w:hyperlink>
    </w:p>
    <w:p w14:paraId="79069AD8" w14:textId="6CC30D87" w:rsidR="00EC354F" w:rsidRDefault="00EC354F" w:rsidP="00EC354F">
      <w:pPr>
        <w:pStyle w:val="ref"/>
      </w:pPr>
      <w:r w:rsidRPr="00041188">
        <w:t xml:space="preserve">Weber, M.A., Wainger, L.A., Harms, N.E., Nesslage, G.M., 2021. The economic value of research in managing invasive hydrilla in Florida public lakes. Lake and Reservoir Management 37, 63–76. </w:t>
      </w:r>
      <w:hyperlink r:id="rId23" w:history="1">
        <w:r w:rsidRPr="00A56EC2">
          <w:rPr>
            <w:rStyle w:val="Hyperlink"/>
          </w:rPr>
          <w:t>https://doi.org/10.1080/10402381.2020.1824047</w:t>
        </w:r>
      </w:hyperlink>
      <w:r w:rsidR="003E2ADA">
        <w:rPr>
          <w:rStyle w:val="Hyperlink"/>
        </w:rPr>
        <w:t>.</w:t>
      </w:r>
    </w:p>
    <w:p w14:paraId="2DEFDFEB" w14:textId="271087B2" w:rsidR="001704D8" w:rsidRPr="001704D8" w:rsidRDefault="001704D8" w:rsidP="001704D8">
      <w:pPr>
        <w:pStyle w:val="hanging"/>
        <w:ind w:left="720"/>
        <w:rPr>
          <w:b w:val="0"/>
          <w:sz w:val="24"/>
        </w:rPr>
      </w:pPr>
      <w:r w:rsidRPr="001704D8">
        <w:rPr>
          <w:b w:val="0"/>
        </w:rPr>
        <w:t xml:space="preserve">Kleinman, P.J.A., Fanelli, R.M., Hirsch, R.M., Buda, A.R., Easton, Z.M., Wainger, L.A., Brosch, C., Lowenfish, M., Collick, A.S., Shirmohammadi, A., Boomer, K., Hubbart, J.A., Bryant, R.B., Shenk, G.W., 2019. Phosphorus and the Chesapeake Bay: Lingering Issues and Emerging Concerns for Agriculture. Journal of Environmental Quality. </w:t>
      </w:r>
      <w:hyperlink r:id="rId24" w:history="1">
        <w:r w:rsidRPr="001704D8">
          <w:rPr>
            <w:rStyle w:val="Hyperlink"/>
            <w:b w:val="0"/>
          </w:rPr>
          <w:t>https://doi.org/10.2134/jeq2019.03.0112</w:t>
        </w:r>
      </w:hyperlink>
    </w:p>
    <w:p w14:paraId="666E066C" w14:textId="5803DBB5" w:rsidR="00D502B4" w:rsidRDefault="00D502B4" w:rsidP="00FE39FD">
      <w:pPr>
        <w:pStyle w:val="ref"/>
      </w:pPr>
      <w:r w:rsidRPr="00D502B4">
        <w:t>Lookingbill, T.R., Minor, E.S., Wainger, L.A., 2019. Chapter 6: The Ecosystem Service Impacts from Invasive Plants in Antietam National Battlefield, in: Lookingbill, T.R., Smallwood, P.D. (Eds.), Collateral Values, Landscape Series. Springer Nature, Switzerland.</w:t>
      </w:r>
      <w:r w:rsidR="00C63C20">
        <w:t xml:space="preserve"> </w:t>
      </w:r>
    </w:p>
    <w:p w14:paraId="25F94516" w14:textId="0603BA04" w:rsidR="00FE39FD" w:rsidRDefault="00FE39FD" w:rsidP="00FE39FD">
      <w:pPr>
        <w:pStyle w:val="ref"/>
        <w:rPr>
          <w:sz w:val="24"/>
        </w:rPr>
      </w:pPr>
      <w:r>
        <w:t xml:space="preserve">Wainger, L.A., Helcoski, R., Farge, K.W., Espinola, B.A., Green, G.T., 2018. Evidence of a Shared Value for Nature. Ecological Economics 154, 107–116. </w:t>
      </w:r>
      <w:r w:rsidRPr="00FE39FD">
        <w:t>https://doi.org/10.1016/j.ecolecon.2018.07.025</w:t>
      </w:r>
    </w:p>
    <w:p w14:paraId="66DC2D63" w14:textId="3756350A" w:rsidR="00620214" w:rsidRPr="00620214" w:rsidRDefault="00620214" w:rsidP="00620214">
      <w:pPr>
        <w:pStyle w:val="ref"/>
      </w:pPr>
      <w:r w:rsidRPr="00620214">
        <w:lastRenderedPageBreak/>
        <w:t xml:space="preserve">Wainger, L. A., N. E. Harms, C. Magen, D. Liang, G. M. Nesslage, A. M. McMurray, and A. F. Cofrancesco. 2018. Evidence-based economic analysis demonstrates that ecosystem service benefits of water hyacinth management greatly exceed research and control costs. e26617v1. </w:t>
      </w:r>
      <w:r w:rsidR="001B5DB8" w:rsidRPr="001B5DB8">
        <w:t xml:space="preserve">[UMCES </w:t>
      </w:r>
      <w:r w:rsidR="001B5DB8">
        <w:t>#</w:t>
      </w:r>
      <w:r w:rsidR="001B5DB8" w:rsidRPr="001B5DB8">
        <w:t xml:space="preserve"> 5556]</w:t>
      </w:r>
      <w:r w:rsidR="001B5DB8">
        <w:t xml:space="preserve">. </w:t>
      </w:r>
      <w:r w:rsidRPr="00620214">
        <w:t>PeerJ Inc. doi:10.7287/peerj.preprints.26617v1</w:t>
      </w:r>
      <w:r w:rsidR="001B5DB8">
        <w:t xml:space="preserve">. </w:t>
      </w:r>
    </w:p>
    <w:p w14:paraId="27C62B59" w14:textId="0AECD8A6" w:rsidR="00B031AF" w:rsidRDefault="00B031AF" w:rsidP="00B031AF">
      <w:pPr>
        <w:pStyle w:val="ref"/>
      </w:pPr>
      <w:r w:rsidRPr="007D42C6">
        <w:t xml:space="preserve">Olander, L.P., Johnston, R.J., Tallis, H., Kagan, J., Maguire, L.A., Polasky, S., Urban, D., Boyd, J., Wainger, L., Palmer, M., 2018. Benefit relevant indicators: Ecosystem services measures that link ecological and social outcomes. Ecological Indicators 85, 1262–1272. </w:t>
      </w:r>
      <w:r w:rsidR="001B5DB8" w:rsidRPr="001B5DB8">
        <w:t xml:space="preserve">[UMCES </w:t>
      </w:r>
      <w:r w:rsidR="001B5DB8">
        <w:t xml:space="preserve"># </w:t>
      </w:r>
      <w:r w:rsidR="001B5DB8" w:rsidRPr="001B5DB8">
        <w:t xml:space="preserve">5593] </w:t>
      </w:r>
      <w:hyperlink r:id="rId25" w:history="1">
        <w:r w:rsidRPr="00D40769">
          <w:rPr>
            <w:rStyle w:val="Hyperlink"/>
          </w:rPr>
          <w:t>https://doi.org/10.1016/j.ecolind.2017.12.001</w:t>
        </w:r>
      </w:hyperlink>
    </w:p>
    <w:p w14:paraId="3D6ADD63" w14:textId="42FBF6AA" w:rsidR="00945FAF" w:rsidRDefault="00B031AF" w:rsidP="00945FAF">
      <w:pPr>
        <w:pStyle w:val="ref"/>
      </w:pPr>
      <w:r w:rsidRPr="00E30D41">
        <w:t xml:space="preserve">Wainger LA, Secor D, Gurbisz C, Kemp M, Glibert PM, Richkus J, Barber M. </w:t>
      </w:r>
      <w:r>
        <w:t>2017</w:t>
      </w:r>
      <w:r w:rsidRPr="00E30D41">
        <w:t xml:space="preserve">. </w:t>
      </w:r>
      <w:r w:rsidRPr="001C26C9">
        <w:t>Resilience indicators support valuation of estuarine ecosystem restoration under climate change</w:t>
      </w:r>
      <w:r w:rsidRPr="00E30D41">
        <w:t xml:space="preserve">. </w:t>
      </w:r>
      <w:r w:rsidRPr="00F82EEA">
        <w:rPr>
          <w:i/>
        </w:rPr>
        <w:t>Ecosystem Health and Sustainability</w:t>
      </w:r>
      <w:r w:rsidRPr="00E30D41">
        <w:t>.</w:t>
      </w:r>
      <w:r w:rsidR="001B5DB8">
        <w:t xml:space="preserve">  </w:t>
      </w:r>
      <w:r>
        <w:t xml:space="preserve"> </w:t>
      </w:r>
      <w:hyperlink r:id="rId26" w:history="1">
        <w:r w:rsidR="00945FAF" w:rsidRPr="00E64D3F">
          <w:rPr>
            <w:rStyle w:val="Hyperlink"/>
          </w:rPr>
          <w:t>http://onlinelibrary.wiley.com/doi/10.1002/ehs2.1268/full</w:t>
        </w:r>
      </w:hyperlink>
    </w:p>
    <w:p w14:paraId="71503C36" w14:textId="0404116B" w:rsidR="00B031AF" w:rsidRPr="00C50345" w:rsidRDefault="00B031AF" w:rsidP="001B5DB8">
      <w:pPr>
        <w:pStyle w:val="ref"/>
      </w:pPr>
      <w:r w:rsidRPr="00C50345">
        <w:t xml:space="preserve">Wainger, L., A. McMurray, M. Paolisso, K. J. Johnson, and B. Needelman. 2017. Coastal Community Values for Marsh-Dependent Socioecological Services Revealed through a Systematic Qualitative Approach. </w:t>
      </w:r>
      <w:r w:rsidRPr="00C50345">
        <w:rPr>
          <w:i/>
          <w:iCs/>
        </w:rPr>
        <w:t>Agricultural and Resource Economics Review</w:t>
      </w:r>
      <w:r>
        <w:rPr>
          <w:i/>
          <w:iCs/>
        </w:rPr>
        <w:t xml:space="preserve"> </w:t>
      </w:r>
      <w:r w:rsidRPr="00CB75B1">
        <w:rPr>
          <w:iCs/>
        </w:rPr>
        <w:t>46</w:t>
      </w:r>
      <w:r>
        <w:t>: 1–27.</w:t>
      </w:r>
      <w:r w:rsidR="001B5DB8">
        <w:t xml:space="preserve"> </w:t>
      </w:r>
    </w:p>
    <w:p w14:paraId="2E22C540" w14:textId="6EEF9310" w:rsidR="00B031AF" w:rsidRDefault="00B031AF" w:rsidP="00B031AF">
      <w:pPr>
        <w:pStyle w:val="ref"/>
      </w:pPr>
      <w:r w:rsidRPr="0059199D">
        <w:t xml:space="preserve">Olander, L., S. Polasky, J. S. Kagan, R. J. Johnston, L. Wainger, D. Saah, L. Maguire, J. Boyd, </w:t>
      </w:r>
      <w:r>
        <w:t xml:space="preserve">D. </w:t>
      </w:r>
      <w:r w:rsidRPr="0059199D">
        <w:t>Yoskowitz</w:t>
      </w:r>
      <w:r>
        <w:t xml:space="preserve">. </w:t>
      </w:r>
      <w:r w:rsidRPr="0059199D">
        <w:t xml:space="preserve">2017. So you want your research to be relevant? Building the bridge between ecosystem services research and practice. </w:t>
      </w:r>
      <w:r w:rsidRPr="00B9205D">
        <w:rPr>
          <w:i/>
        </w:rPr>
        <w:t>Ecosystem Services</w:t>
      </w:r>
      <w:r w:rsidRPr="0059199D">
        <w:t xml:space="preserve"> 26: 170–182.</w:t>
      </w:r>
      <w:r w:rsidR="001B5DB8" w:rsidRPr="001B5DB8">
        <w:t xml:space="preserve"> </w:t>
      </w:r>
      <w:r w:rsidR="001B5DB8">
        <w:t>[</w:t>
      </w:r>
      <w:r w:rsidR="001B5DB8" w:rsidRPr="001B5DB8">
        <w:t xml:space="preserve">UMCES </w:t>
      </w:r>
      <w:r w:rsidR="001B5DB8">
        <w:t>#</w:t>
      </w:r>
      <w:r w:rsidR="003F1DC9">
        <w:t xml:space="preserve"> 5774] </w:t>
      </w:r>
      <w:r w:rsidR="001B5DB8" w:rsidRPr="001B5DB8">
        <w:t>CBL Ref. No. 2020-056</w:t>
      </w:r>
      <w:r w:rsidR="001B5DB8">
        <w:t>.</w:t>
      </w:r>
    </w:p>
    <w:p w14:paraId="06F5F5CE" w14:textId="1F26137A" w:rsidR="00C86A1B" w:rsidRPr="00C86A1B" w:rsidRDefault="00C86A1B" w:rsidP="00C86A1B">
      <w:pPr>
        <w:pStyle w:val="ref"/>
        <w:rPr>
          <w:sz w:val="24"/>
        </w:rPr>
      </w:pPr>
      <w:r>
        <w:t xml:space="preserve">Wainger L, Yu H, Gazenski K, Boynton W. 2016. The relative influence of local and regional environmental drivers of algal biomass (chlorophyll-a) varies by estuarine location. </w:t>
      </w:r>
      <w:r w:rsidRPr="00F82EEA">
        <w:rPr>
          <w:i/>
        </w:rPr>
        <w:t>Estuarine, Coastal and Shelf Science</w:t>
      </w:r>
      <w:r>
        <w:t xml:space="preserve"> </w:t>
      </w:r>
      <w:r w:rsidRPr="00C86A1B">
        <w:rPr>
          <w:bCs/>
        </w:rPr>
        <w:t>178</w:t>
      </w:r>
      <w:r w:rsidRPr="00C86A1B">
        <w:t>:65–76.</w:t>
      </w:r>
      <w:r w:rsidR="001B5DB8">
        <w:t xml:space="preserve"> [UMCES # 5775] </w:t>
      </w:r>
      <w:r w:rsidR="001B5DB8" w:rsidRPr="001B5DB8">
        <w:t xml:space="preserve">CBL Ref. </w:t>
      </w:r>
      <w:r w:rsidR="001B5DB8">
        <w:t>#</w:t>
      </w:r>
      <w:r w:rsidR="001B5DB8" w:rsidRPr="001B5DB8">
        <w:t xml:space="preserve"> 2020-057</w:t>
      </w:r>
      <w:r w:rsidR="001B5DB8">
        <w:t>.</w:t>
      </w:r>
    </w:p>
    <w:p w14:paraId="24E3933D" w14:textId="2315F9EE" w:rsidR="00C86A1B" w:rsidRPr="001B5DB8" w:rsidRDefault="00C86A1B" w:rsidP="001B5DB8">
      <w:pPr>
        <w:pStyle w:val="ref"/>
      </w:pPr>
      <w:r w:rsidRPr="00C86A1B">
        <w:t xml:space="preserve">Nesslage GM, Wainger LA, Harms NE, Cofrancesco AF. 2016. Quantifying the population response of invasive water hyacinth, </w:t>
      </w:r>
      <w:r w:rsidRPr="0087282C">
        <w:rPr>
          <w:i/>
        </w:rPr>
        <w:t>Eichhornia crassipes</w:t>
      </w:r>
      <w:r w:rsidRPr="00C86A1B">
        <w:t xml:space="preserve">. </w:t>
      </w:r>
      <w:r w:rsidRPr="00F82EEA">
        <w:rPr>
          <w:i/>
        </w:rPr>
        <w:t>Biological Invasions</w:t>
      </w:r>
      <w:r w:rsidRPr="00C86A1B">
        <w:t xml:space="preserve"> </w:t>
      </w:r>
      <w:r w:rsidRPr="00C86A1B">
        <w:rPr>
          <w:bCs/>
        </w:rPr>
        <w:t>18</w:t>
      </w:r>
      <w:r w:rsidRPr="00C86A1B">
        <w:t>:2107–2115.</w:t>
      </w:r>
      <w:r w:rsidR="001B5DB8">
        <w:t xml:space="preserve"> </w:t>
      </w:r>
      <w:r w:rsidR="001B5DB8" w:rsidRPr="001B5DB8">
        <w:t xml:space="preserve">[UMCES </w:t>
      </w:r>
      <w:r w:rsidR="001B5DB8">
        <w:t xml:space="preserve"># </w:t>
      </w:r>
      <w:r w:rsidR="001B5DB8" w:rsidRPr="001B5DB8">
        <w:t>5184]</w:t>
      </w:r>
    </w:p>
    <w:p w14:paraId="5AAEDCCB" w14:textId="41036199" w:rsidR="00C86A1B" w:rsidRDefault="00C86A1B" w:rsidP="00C86A1B">
      <w:pPr>
        <w:pStyle w:val="ref"/>
        <w:rPr>
          <w:sz w:val="24"/>
        </w:rPr>
      </w:pPr>
      <w:r>
        <w:t xml:space="preserve">Richkus J, Wainger LA, Barber MC. 2016. Pathogen reduction co-benefits of nutrient best management practices. </w:t>
      </w:r>
      <w:r w:rsidRPr="00F82EEA">
        <w:rPr>
          <w:i/>
        </w:rPr>
        <w:t xml:space="preserve">PeerJ </w:t>
      </w:r>
      <w:r w:rsidRPr="00C86A1B">
        <w:rPr>
          <w:bCs/>
        </w:rPr>
        <w:t>4</w:t>
      </w:r>
      <w:r>
        <w:t>:e2713.</w:t>
      </w:r>
      <w:r w:rsidR="001B5DB8">
        <w:t xml:space="preserve"> [</w:t>
      </w:r>
      <w:r w:rsidR="001B5DB8" w:rsidRPr="001B5DB8">
        <w:t xml:space="preserve">UMCES </w:t>
      </w:r>
      <w:r w:rsidR="001B5DB8">
        <w:t xml:space="preserve"># 5777] </w:t>
      </w:r>
      <w:r w:rsidR="001B5DB8" w:rsidRPr="001B5DB8">
        <w:t>CBL Ref. No. 2020-059</w:t>
      </w:r>
      <w:r w:rsidR="001B5DB8">
        <w:t>.</w:t>
      </w:r>
    </w:p>
    <w:p w14:paraId="3845E5B6" w14:textId="3A18FE7F" w:rsidR="005D2A81" w:rsidRDefault="005D2A81" w:rsidP="00B87D65">
      <w:pPr>
        <w:pStyle w:val="ref"/>
      </w:pPr>
      <w:r>
        <w:t xml:space="preserve">Full publication list at </w:t>
      </w:r>
      <w:hyperlink r:id="rId27" w:history="1">
        <w:r w:rsidRPr="00AB66E5">
          <w:rPr>
            <w:rStyle w:val="Hyperlink"/>
          </w:rPr>
          <w:t>https://www.researchgate.net/profile/Lisa-Wainger/research</w:t>
        </w:r>
      </w:hyperlink>
    </w:p>
    <w:p w14:paraId="0621DD86" w14:textId="77777777" w:rsidR="00EF36FA" w:rsidRPr="00021AE5" w:rsidRDefault="00EF36FA" w:rsidP="0026592D">
      <w:pPr>
        <w:pStyle w:val="ref"/>
      </w:pPr>
    </w:p>
    <w:p w14:paraId="7657FF4F" w14:textId="77777777" w:rsidR="00855960" w:rsidRDefault="00855960" w:rsidP="00EF36FA">
      <w:pPr>
        <w:pStyle w:val="Heading3"/>
      </w:pPr>
      <w:r>
        <w:t>Peer-Reviewed Technical Reports</w:t>
      </w:r>
    </w:p>
    <w:p w14:paraId="163865F1" w14:textId="4EC92427" w:rsidR="00A87156" w:rsidRDefault="00A87156" w:rsidP="008F536A">
      <w:pPr>
        <w:pStyle w:val="ref"/>
      </w:pPr>
      <w:r w:rsidRPr="00A87156">
        <w:t>Wainger, L.A., Filoso, S., Murray, E.O., Weber, M.A., Price, E.W., Flemming, T.H., Hychka, K., Guilfoyle, M.P., 2026. Assessing relative wetland flood risk management benefits using COPE : an exploration of Capacity, Opportunity, Payoff, and Efficacy (Technical Report No. ERDC/EL TR-26-2). Engineer Research and Development Center (U.S.).</w:t>
      </w:r>
      <w:r>
        <w:t xml:space="preserve"> </w:t>
      </w:r>
      <w:r w:rsidRPr="00A87156">
        <w:t>https://hdl.handle.net/11681/50080</w:t>
      </w:r>
    </w:p>
    <w:p w14:paraId="2D59F92E" w14:textId="571AF9A1" w:rsidR="00A87156" w:rsidRDefault="00A87156" w:rsidP="008F536A">
      <w:pPr>
        <w:pStyle w:val="ref"/>
      </w:pPr>
      <w:r w:rsidRPr="00A87156">
        <w:t>Murray, E., Theiling, C., Wainger, L., Guilfoyle, M., 2025. Developing an Ecosystem Goods and Services Assessment Framework: Products and Resources. https://doi.org/10.13140/RG.2.2.10481.19048</w:t>
      </w:r>
    </w:p>
    <w:p w14:paraId="52902E30" w14:textId="0CAB9403" w:rsidR="008F536A" w:rsidRDefault="008F536A" w:rsidP="008F536A">
      <w:pPr>
        <w:pStyle w:val="ref"/>
      </w:pPr>
      <w:r w:rsidRPr="00C06F59">
        <w:t>NOAA SAB &amp; ESMWG, 2022. Developing Resilience in the Face of Rapidly Changing Marine Environments. NOAA Science Advisory Board</w:t>
      </w:r>
      <w:r>
        <w:t xml:space="preserve"> and Ecosystem Science and Management Working Group</w:t>
      </w:r>
      <w:r w:rsidRPr="00C06F59">
        <w:t>, Silver Spring, MD.</w:t>
      </w:r>
      <w:r>
        <w:t xml:space="preserve"> (Lead writer/editor for </w:t>
      </w:r>
      <w:r w:rsidRPr="00C06F59">
        <w:t>Chapter 2. Promoting resilience by incorporating people in forecasting, risk assessment, and policy to respond to rapid change</w:t>
      </w:r>
      <w:r>
        <w:t xml:space="preserve">). </w:t>
      </w:r>
    </w:p>
    <w:p w14:paraId="2A522992" w14:textId="3D722F9E" w:rsidR="00281222" w:rsidRPr="00124CB3" w:rsidRDefault="00281222" w:rsidP="00281222">
      <w:pPr>
        <w:pStyle w:val="ref"/>
      </w:pPr>
      <w:r w:rsidRPr="00124CB3">
        <w:t>Wainger, L.A., Johnston, R.J., Rose, K.A., Castellini, M., McCammon, M., Newton, J., 2021. Decision Making under Deep Uncertainty</w:t>
      </w:r>
      <w:r w:rsidR="00744987">
        <w:t>:</w:t>
      </w:r>
      <w:r w:rsidRPr="00124CB3">
        <w:t xml:space="preserve"> What is it and how might NOAA use it? Ecosystem Science and Management Working Group (ESMWG) to the NOAA SAB, Silver Spring, MD.</w:t>
      </w:r>
    </w:p>
    <w:p w14:paraId="786B2320" w14:textId="47D9FC83" w:rsidR="00590572" w:rsidRPr="00590572" w:rsidRDefault="00590572" w:rsidP="00590572">
      <w:pPr>
        <w:pStyle w:val="ref"/>
      </w:pPr>
      <w:r w:rsidRPr="00590572">
        <w:t xml:space="preserve">Wainger, L.A., Filoso, S., Murray, E.O., Weber, M.A., Price, E.W., Flemming, T.H., Hychka, K., </w:t>
      </w:r>
      <w:r>
        <w:t>(</w:t>
      </w:r>
      <w:r w:rsidRPr="00590572">
        <w:t xml:space="preserve">in </w:t>
      </w:r>
      <w:r w:rsidR="0048627A">
        <w:t>press</w:t>
      </w:r>
      <w:r>
        <w:t>)</w:t>
      </w:r>
      <w:r w:rsidRPr="00590572">
        <w:t>. Assessing relative wetland flood risk reduction benefits using COPE: An exploration of Capacity, Opportunity, Payoff and Equity. US Army Corps of Engineers, Engineer Research and Development Center, Vicksburg, MS.</w:t>
      </w:r>
    </w:p>
    <w:p w14:paraId="2D1199D0" w14:textId="77777777" w:rsidR="00281222" w:rsidRPr="007C2619" w:rsidRDefault="00281222" w:rsidP="00281222">
      <w:pPr>
        <w:pStyle w:val="ref"/>
      </w:pPr>
      <w:r w:rsidRPr="005C3C9C">
        <w:t>Wainger</w:t>
      </w:r>
      <w:r>
        <w:t>,</w:t>
      </w:r>
      <w:r w:rsidRPr="005C3C9C">
        <w:t xml:space="preserve"> LA, McMurray A, Griscom HR, Murray EO, Cushing JA, Theiling CH, Komlos S. 2020. A Proposed Ecosystem Services Analysis Framework for the U.S. Army Corps of Engineers. ERCS/EL SR-20-2. US Army Corps of Engineers, Engineer Research and Development Center. Available from http://dx.doi.org/10.21079/11681/37741.</w:t>
      </w:r>
    </w:p>
    <w:p w14:paraId="17468546" w14:textId="77777777" w:rsidR="00281222" w:rsidRPr="007C2619" w:rsidRDefault="00281222" w:rsidP="00281222">
      <w:pPr>
        <w:pStyle w:val="ref"/>
      </w:pPr>
      <w:r w:rsidRPr="007C2619">
        <w:lastRenderedPageBreak/>
        <w:t>Shenk, G.W., Wainger, L.A., Wu, C., Capel, P., Friedrichs, M., Hubbart, J.A., Iho, A., Kleinman, P.J.A., Sellner, K., Stephenson, K., 2020. Assessing the Environment in Outcome Units (AEIOU): Using Eutrophying Units for Management (No. STAC Publication 20-003; TS-751-20; UMCES-CBL # 2020-065). Edgewater, MD.</w:t>
      </w:r>
    </w:p>
    <w:p w14:paraId="0CBD1413" w14:textId="77777777" w:rsidR="00243DB5" w:rsidRDefault="00243DB5" w:rsidP="00A70183">
      <w:pPr>
        <w:pStyle w:val="ref"/>
      </w:pPr>
      <w:r w:rsidRPr="00243DB5">
        <w:t>Wainger, L.A., McMurray, A., Griscom, H.R., Murray, E.O., Cushing, J.A., Theiling, C.H., Komlos, S., 2020. A Proposed Ecosystem Services Analysis Framework for the U.S. Army Corps of Engineers (No. ERDC/EL SR-20-2). US Army Corps of Engineers, Engineer Research and Development Center.</w:t>
      </w:r>
    </w:p>
    <w:p w14:paraId="28EA7841" w14:textId="321FE5BB" w:rsidR="00A70183" w:rsidRDefault="00A70183" w:rsidP="00A70183">
      <w:pPr>
        <w:pStyle w:val="ref"/>
      </w:pPr>
      <w:r>
        <w:t xml:space="preserve">Wainger, L.A. and M.A. Weber, 2019. </w:t>
      </w:r>
      <w:r w:rsidRPr="00A70183">
        <w:t>Nutrient Credit Trading Could Expand Maryland Oyster Aquaculture</w:t>
      </w:r>
      <w:r>
        <w:t xml:space="preserve">. Maryland Sea Grant Fact Sheet. FS-1103. </w:t>
      </w:r>
      <w:hyperlink r:id="rId28" w:history="1">
        <w:r>
          <w:rPr>
            <w:rStyle w:val="Hyperlink"/>
          </w:rPr>
          <w:t>https://extension.umd.edu/learn/publications/nutrient-credit-trading-could-expand-maryland-oyster-aquaculture</w:t>
        </w:r>
      </w:hyperlink>
    </w:p>
    <w:p w14:paraId="451A9A8B" w14:textId="77777777" w:rsidR="00B97B3D" w:rsidRPr="00FD7380" w:rsidRDefault="00B97B3D" w:rsidP="00B97B3D">
      <w:pPr>
        <w:pStyle w:val="ref"/>
        <w:rPr>
          <w:b/>
          <w:bCs/>
          <w:sz w:val="44"/>
          <w:szCs w:val="44"/>
        </w:rPr>
      </w:pPr>
      <w:r>
        <w:t>McGee, B., M. Bryer, J. Davis-Martin, L. Wainger, R. Batiuk, J. Greiner, S. Newbold, K. Saunders, S. Phillips, R. Dixon. 2017</w:t>
      </w:r>
      <w:r w:rsidRPr="005F114E">
        <w:t xml:space="preserve">. </w:t>
      </w:r>
      <w:r w:rsidRPr="00B97B3D">
        <w:rPr>
          <w:i/>
        </w:rPr>
        <w:t>Quantifying Ecosystem Services and Co-Benefits of Nutrient and Sediment Pollutant Reducing BMPs.</w:t>
      </w:r>
      <w:r>
        <w:t xml:space="preserve"> STAC Publication Number 17-008, Edgewater, MD. </w:t>
      </w:r>
      <w:r w:rsidRPr="00B97B3D">
        <w:t>37</w:t>
      </w:r>
      <w:r>
        <w:t xml:space="preserve"> p</w:t>
      </w:r>
      <w:r w:rsidRPr="005F114E">
        <w:t>.</w:t>
      </w:r>
    </w:p>
    <w:p w14:paraId="28A79360" w14:textId="77777777" w:rsidR="00845119" w:rsidRPr="00C7649F" w:rsidRDefault="00845119" w:rsidP="00845119">
      <w:pPr>
        <w:pStyle w:val="ref"/>
      </w:pPr>
      <w:r w:rsidRPr="00C7649F">
        <w:t>Wa</w:t>
      </w:r>
      <w:r>
        <w:t xml:space="preserve">inger, L., and D. Ervin. 2017. </w:t>
      </w:r>
      <w:r w:rsidRPr="00C7649F">
        <w:rPr>
          <w:i/>
        </w:rPr>
        <w:t>Synthesis Chapter</w:t>
      </w:r>
      <w:r>
        <w:rPr>
          <w:i/>
        </w:rPr>
        <w:t>-</w:t>
      </w:r>
      <w:r w:rsidRPr="00C7649F">
        <w:rPr>
          <w:i/>
        </w:rPr>
        <w:t>The Valuation of Ecosystem Services from Farms and Forests: Informing a Systematic Approach to Quantifying Benefits of Conservation Programs.</w:t>
      </w:r>
      <w:r w:rsidRPr="00C7649F">
        <w:t xml:space="preserve"> The Council on Food, Agriculture &amp; </w:t>
      </w:r>
      <w:r>
        <w:t>Resource Economics and</w:t>
      </w:r>
      <w:r w:rsidRPr="00C7649F">
        <w:t xml:space="preserve"> </w:t>
      </w:r>
      <w:r>
        <w:t>USDA Office of Ecosystem Markets</w:t>
      </w:r>
      <w:r w:rsidRPr="00CD370D">
        <w:t>.</w:t>
      </w:r>
      <w:r>
        <w:t xml:space="preserve"> </w:t>
      </w:r>
      <w:r w:rsidRPr="00C7649F">
        <w:t>http://www.cfare.org/UserFiles/file/SynthesisChapter-TheValuationofEcosystemServicesfromFarmsandForests.pdf.</w:t>
      </w:r>
    </w:p>
    <w:p w14:paraId="3FCD8B4A" w14:textId="77777777" w:rsidR="00845119" w:rsidRDefault="00845119" w:rsidP="00845119">
      <w:pPr>
        <w:pStyle w:val="ref"/>
      </w:pPr>
      <w:r>
        <w:t xml:space="preserve">Wainger, L., Loomis, J., Johnston, R.J., Hansen, L., Carlisle, D., Lawrence, D., Gollehon, N., Duriancik, L., Schwarz, G., Ribaudo, M., Gala, C., 2017. </w:t>
      </w:r>
      <w:r w:rsidRPr="0069707A">
        <w:rPr>
          <w:i/>
        </w:rPr>
        <w:t>Chapter 2: Ecosystem Service Benefits Generated by Improved Water Quality from Conservation Practices.</w:t>
      </w:r>
      <w:r>
        <w:t xml:space="preserve"> The Council on Food, Agriculture &amp; Resource Economics and USDA OEM, Washington, DC. Available online.</w:t>
      </w:r>
    </w:p>
    <w:p w14:paraId="7DA355CE" w14:textId="77777777" w:rsidR="00C7649F" w:rsidRPr="00C7649F" w:rsidRDefault="00C7649F" w:rsidP="00C7649F">
      <w:pPr>
        <w:pStyle w:val="ref"/>
      </w:pPr>
      <w:r w:rsidRPr="00C7649F">
        <w:t>Wa</w:t>
      </w:r>
      <w:r>
        <w:t xml:space="preserve">inger, L., and D. Ervin. 2017. </w:t>
      </w:r>
      <w:r w:rsidRPr="00C7649F">
        <w:rPr>
          <w:i/>
        </w:rPr>
        <w:t>Synthesis Chapter</w:t>
      </w:r>
      <w:r>
        <w:rPr>
          <w:i/>
        </w:rPr>
        <w:t>-</w:t>
      </w:r>
      <w:r w:rsidRPr="00C7649F">
        <w:rPr>
          <w:i/>
        </w:rPr>
        <w:t>The Valuation of Ecosystem Services from Farms and Forests: Informing a Systematic Approach to Quantifying Benefits of Conservation Programs.</w:t>
      </w:r>
      <w:r w:rsidRPr="00C7649F">
        <w:t xml:space="preserve"> The Council on Food, Agriculture &amp; </w:t>
      </w:r>
      <w:r w:rsidR="009A620D">
        <w:t>Resource Economics and</w:t>
      </w:r>
      <w:r w:rsidRPr="00C7649F">
        <w:t xml:space="preserve"> </w:t>
      </w:r>
      <w:r w:rsidR="009A620D">
        <w:t>USDA Office of Ecosystem Markets</w:t>
      </w:r>
      <w:r w:rsidR="009A620D" w:rsidRPr="00CD370D">
        <w:t>.</w:t>
      </w:r>
      <w:r w:rsidR="003558CB">
        <w:t xml:space="preserve"> </w:t>
      </w:r>
      <w:r w:rsidRPr="00C7649F">
        <w:t>http://www.cfare.org/UserFiles/file/SynthesisChapter-TheValuationofEcosystemServicesfromFarmsandForests.pdf.</w:t>
      </w:r>
    </w:p>
    <w:p w14:paraId="7E1FB5EB" w14:textId="77777777" w:rsidR="00C7649F" w:rsidRPr="00C7649F" w:rsidRDefault="00C7649F" w:rsidP="00C7649F">
      <w:pPr>
        <w:pStyle w:val="ref"/>
      </w:pPr>
      <w:r w:rsidRPr="00C7649F">
        <w:t>Wainger, L., J. Loomis, R.J. Johnston, L. Hansen, D. Carlisle, D. Lawre</w:t>
      </w:r>
      <w:r>
        <w:t xml:space="preserve">nce, N. Gollehon, et al. 2017. </w:t>
      </w:r>
      <w:r w:rsidRPr="00C7649F">
        <w:rPr>
          <w:i/>
        </w:rPr>
        <w:t>Chapter 2: Ecosystem Service Benefits Generated by Improved Water Quality from Conservation Practices.</w:t>
      </w:r>
      <w:r w:rsidRPr="00C7649F">
        <w:t xml:space="preserve"> Washington, DC: The Council on Food, Agriculture &amp; Resource Economics </w:t>
      </w:r>
      <w:r w:rsidR="009A620D">
        <w:t>and</w:t>
      </w:r>
      <w:r w:rsidR="009A620D" w:rsidRPr="00C7649F">
        <w:t xml:space="preserve"> </w:t>
      </w:r>
      <w:r w:rsidR="009A620D">
        <w:t>USDA Office of Ecosystem Markets</w:t>
      </w:r>
      <w:r w:rsidRPr="00C7649F">
        <w:t>. http://www.cfare.org/UserFiles/file/Chapter2-EcosystemServiceBenefitsGeneratedbyImprovedWaterQualityfromConservationPractices.pdf.</w:t>
      </w:r>
    </w:p>
    <w:p w14:paraId="77C11CC0" w14:textId="77777777" w:rsidR="00852868" w:rsidRPr="00021AE5" w:rsidRDefault="00852868" w:rsidP="00D742BB">
      <w:pPr>
        <w:pStyle w:val="Head2"/>
        <w:keepNext/>
        <w:spacing w:after="120"/>
      </w:pPr>
    </w:p>
    <w:p w14:paraId="6053E98E" w14:textId="05F5970B" w:rsidR="00BC5FF0" w:rsidRDefault="00852868" w:rsidP="000804FE">
      <w:pPr>
        <w:pStyle w:val="Heading3"/>
      </w:pPr>
      <w:r w:rsidRPr="00E20C2C">
        <w:t xml:space="preserve">Other </w:t>
      </w:r>
      <w:r w:rsidR="00D742BB" w:rsidRPr="00E20C2C">
        <w:t xml:space="preserve">Reports, Discussion Papers, </w:t>
      </w:r>
      <w:r w:rsidR="006108F5" w:rsidRPr="00E20C2C">
        <w:t xml:space="preserve">Online Products, </w:t>
      </w:r>
      <w:r w:rsidR="00D742BB" w:rsidRPr="00E20C2C">
        <w:t xml:space="preserve">and Draft </w:t>
      </w:r>
      <w:r w:rsidR="00D742BB" w:rsidRPr="00EF36FA">
        <w:t>Manuscripts</w:t>
      </w:r>
    </w:p>
    <w:p w14:paraId="6C319E98" w14:textId="77777777" w:rsidR="00252A26" w:rsidRDefault="00252A26" w:rsidP="00252A26">
      <w:pPr>
        <w:pStyle w:val="ref"/>
      </w:pPr>
      <w:r w:rsidRPr="00702C1F">
        <w:t xml:space="preserve">Shinbrot, X., Wainger, L., Obeysekera, J., Heikkila, T., Cabugao, K., Mattson, M., McCormick, L., Wallace, K., </w:t>
      </w:r>
      <w:r>
        <w:t xml:space="preserve">manuscript </w:t>
      </w:r>
      <w:r w:rsidRPr="00702C1F">
        <w:t>in review. Preparing for Uncertain Futures Using Scenario Planning and Deep Uncertainty Frameworks. San Francisco Estuary and Watershed Science.</w:t>
      </w:r>
    </w:p>
    <w:p w14:paraId="469E1CDD" w14:textId="77777777" w:rsidR="00252A26" w:rsidRDefault="00252A26" w:rsidP="00252A26">
      <w:pPr>
        <w:pStyle w:val="ref"/>
      </w:pPr>
      <w:r w:rsidRPr="00BA63F6">
        <w:t>UMCES, 2025. Evaluating Methods to Enhance Oyster Production with Alternative Substrates, Retrofits, and Hatchery Holding Times. Report to the Maryland General Assembly (re</w:t>
      </w:r>
      <w:r>
        <w:t>:</w:t>
      </w:r>
      <w:r w:rsidRPr="00BA63F6">
        <w:t xml:space="preserve"> SB830; 2022).</w:t>
      </w:r>
      <w:r>
        <w:t xml:space="preserve"> (Chapter 1 co-author).</w:t>
      </w:r>
    </w:p>
    <w:p w14:paraId="5C5F4893" w14:textId="77777777" w:rsidR="00252A26" w:rsidRDefault="00252A26" w:rsidP="00252A26">
      <w:pPr>
        <w:pStyle w:val="ref"/>
      </w:pPr>
      <w:r w:rsidRPr="00702C1F">
        <w:t xml:space="preserve">Wainger, L., Price, E., 2025. Analysis of changes in coal transportation routes and costs in response to new fees for transit through Maryland. </w:t>
      </w:r>
      <w:r>
        <w:t>Technical Report s</w:t>
      </w:r>
      <w:r w:rsidRPr="00702C1F">
        <w:t>ubmitted to Maryland League of Conservation Voters.</w:t>
      </w:r>
    </w:p>
    <w:p w14:paraId="4E7015AE" w14:textId="77777777" w:rsidR="00252A26" w:rsidRDefault="00252A26" w:rsidP="00252A26">
      <w:pPr>
        <w:pStyle w:val="ref"/>
      </w:pPr>
      <w:r w:rsidRPr="008D0D6F">
        <w:t>Read, D.J., Wainger, L., 2025. Before and After Photos of Agricultural Best Management Practices.</w:t>
      </w:r>
      <w:r>
        <w:t xml:space="preserve"> </w:t>
      </w:r>
      <w:r w:rsidRPr="008D0D6F">
        <w:t>https://www.researchgate.net/publication/391395582_Before_and_After_Photos_of_Agricultural_Best_Management_Practices</w:t>
      </w:r>
    </w:p>
    <w:p w14:paraId="6380A44D" w14:textId="2291513E" w:rsidR="00EA0259" w:rsidRDefault="00EA0259" w:rsidP="00EA0259">
      <w:pPr>
        <w:pStyle w:val="ref"/>
      </w:pPr>
      <w:r w:rsidRPr="00EA0259">
        <w:t>Delta Independent Science Board 2024. Understanding Decision-Making under Deep Uncertainty</w:t>
      </w:r>
      <w:r w:rsidR="0064375B">
        <w:t>: Seminar Synthesis</w:t>
      </w:r>
      <w:r w:rsidRPr="00EA0259">
        <w:t>. Report to the Delta Stewardship Council. Sacramento, California.</w:t>
      </w:r>
      <w:r w:rsidR="0064375B">
        <w:t xml:space="preserve"> </w:t>
      </w:r>
      <w:hyperlink r:id="rId29" w:history="1">
        <w:r w:rsidR="0064375B" w:rsidRPr="001F5C3D">
          <w:rPr>
            <w:rStyle w:val="Hyperlink"/>
          </w:rPr>
          <w:t>https://deltacouncil.ca.gov/pdf/isb/products/2024-10-02-isb-dmdu-seminar-synthesis.pdf</w:t>
        </w:r>
      </w:hyperlink>
      <w:r w:rsidR="0064375B">
        <w:t xml:space="preserve"> </w:t>
      </w:r>
    </w:p>
    <w:p w14:paraId="31E58F64" w14:textId="72E68D22" w:rsidR="00EA0259" w:rsidRDefault="00EA0259" w:rsidP="00EA0259">
      <w:pPr>
        <w:pStyle w:val="ref"/>
      </w:pPr>
      <w:r>
        <w:lastRenderedPageBreak/>
        <w:t>Delta Independent Science Board. 2024. Advancing Scientific Understanding and Management of the Delta Through a Food Web Perspective. Report to the Delta Stewardship Council. Sacramento, California.</w:t>
      </w:r>
      <w:r w:rsidR="0064375B">
        <w:t xml:space="preserve"> </w:t>
      </w:r>
      <w:hyperlink r:id="rId30" w:history="1">
        <w:r w:rsidR="0064375B" w:rsidRPr="001F5C3D">
          <w:rPr>
            <w:rStyle w:val="Hyperlink"/>
          </w:rPr>
          <w:t>https://deltacouncil.ca.gov/pdf/isb/products/2024-10-02-isb-food-webs-review.pdf</w:t>
        </w:r>
      </w:hyperlink>
      <w:r w:rsidR="0064375B">
        <w:t xml:space="preserve"> </w:t>
      </w:r>
    </w:p>
    <w:p w14:paraId="208F7392" w14:textId="77777777" w:rsidR="00252A26" w:rsidRDefault="00252A26" w:rsidP="00252A26">
      <w:pPr>
        <w:pStyle w:val="ref"/>
      </w:pPr>
      <w:r w:rsidRPr="009928E2">
        <w:t>Wainger, L.A., Read, D., Blair, E., 202</w:t>
      </w:r>
      <w:r>
        <w:t>3</w:t>
      </w:r>
      <w:r w:rsidRPr="009928E2">
        <w:t>. Enhancing Chesapeake Bay Partnership Activities by Integrating Social Science Final Report. UMCES-CBL for Chesapeake Bay Trust.</w:t>
      </w:r>
      <w:r>
        <w:t xml:space="preserve"> </w:t>
      </w:r>
      <w:r w:rsidRPr="00201479">
        <w:t>TS-794-23 and Ref. No. [UMCES] CBL 2023-053</w:t>
      </w:r>
      <w:r>
        <w:t>. https://doi</w:t>
      </w:r>
      <w:r w:rsidRPr="00201479">
        <w:t>.10.13140/RG.2.2.15823.25767</w:t>
      </w:r>
    </w:p>
    <w:p w14:paraId="0AD0F9E9" w14:textId="503ED151" w:rsidR="00EA0259" w:rsidRDefault="00EA0259" w:rsidP="005F224F">
      <w:pPr>
        <w:pStyle w:val="ref"/>
      </w:pPr>
      <w:r>
        <w:t xml:space="preserve">Delta </w:t>
      </w:r>
      <w:r w:rsidRPr="00EA0259">
        <w:t>Independent</w:t>
      </w:r>
      <w:r>
        <w:t xml:space="preserve"> Science Board. 2022. Review of Water Supply Reliability Estimation Related to the Sacramento-San Joaquin Delta. Report to the Delta Stewardship Council. Sacramento, California.</w:t>
      </w:r>
      <w:r w:rsidR="0064375B">
        <w:t xml:space="preserve"> </w:t>
      </w:r>
      <w:hyperlink r:id="rId31" w:history="1">
        <w:r w:rsidR="0064375B" w:rsidRPr="001F5C3D">
          <w:rPr>
            <w:rStyle w:val="Hyperlink"/>
          </w:rPr>
          <w:t>https://deltacouncil.ca.gov/pdf/isb/products/2022-06-16-isb-water-supply-reliability-review.pdf</w:t>
        </w:r>
      </w:hyperlink>
      <w:r w:rsidR="0064375B">
        <w:t xml:space="preserve"> </w:t>
      </w:r>
    </w:p>
    <w:p w14:paraId="5E6EA72C" w14:textId="018486DB" w:rsidR="008C73E8" w:rsidRDefault="008C73E8" w:rsidP="00EC354F">
      <w:pPr>
        <w:pStyle w:val="ref"/>
      </w:pPr>
      <w:r w:rsidRPr="008C73E8">
        <w:t xml:space="preserve">Wainger, L.A., Price, E.W., 2022. A crediting system providing incentives for  co-benefit creation in the Maryland Department of the Environment stormwater program (Technical Report No. TS-789-22 and [UMCES] CBL 2023-018). UMCES-CBL, Solomons, </w:t>
      </w:r>
      <w:r>
        <w:t>MD.</w:t>
      </w:r>
    </w:p>
    <w:p w14:paraId="1B701683" w14:textId="77777777" w:rsidR="002B2F0C" w:rsidRDefault="002B2F0C" w:rsidP="002B2F0C">
      <w:pPr>
        <w:pStyle w:val="ref"/>
      </w:pPr>
      <w:r w:rsidRPr="00744987">
        <w:t xml:space="preserve">West, A.O., Wainger, L.A., Rose, K.A., Roman, M.R., Miller, T.J., Moser, F.C., Dennison, W.C., Martinez, F.A., 2021. Ecosystem-Based Management: An analysis of national needs and opportunities. NOAA technical memorandum NOS NCCOS ; 288. </w:t>
      </w:r>
      <w:hyperlink r:id="rId32" w:history="1">
        <w:r w:rsidRPr="00B66741">
          <w:rPr>
            <w:rStyle w:val="Hyperlink"/>
          </w:rPr>
          <w:t>https://doi.org/10.25923/ta8k-y562</w:t>
        </w:r>
      </w:hyperlink>
      <w:r>
        <w:t xml:space="preserve">. </w:t>
      </w:r>
      <w:r w:rsidRPr="003E2ADA">
        <w:t>TS-779-22 and Ref. No. [UMCES] CBL 2022-036</w:t>
      </w:r>
    </w:p>
    <w:p w14:paraId="4B854363" w14:textId="6012614A" w:rsidR="00EC354F" w:rsidRPr="00403494" w:rsidRDefault="00EC354F" w:rsidP="00EC354F">
      <w:pPr>
        <w:pStyle w:val="ref"/>
      </w:pPr>
      <w:r w:rsidRPr="00403494">
        <w:t>Price, E., Hollady, T., Wainger, L., 2021. Cost Analysis of Stormwater and Agricultural Practices for Reducing Nitrogen and Phosphorus Runoff in Maryland (No. UMCES Technical Report # TS-772-21).</w:t>
      </w:r>
      <w:r>
        <w:t xml:space="preserve"> </w:t>
      </w:r>
      <w:r w:rsidRPr="00716648">
        <w:t>DOI: 10.13140/RG.2.2.28896.74246/1</w:t>
      </w:r>
      <w:r>
        <w:t xml:space="preserve">. </w:t>
      </w:r>
      <w:r w:rsidRPr="00716648">
        <w:t xml:space="preserve">https://bit.ly/3yFWpwD </w:t>
      </w:r>
    </w:p>
    <w:p w14:paraId="260B0FB8" w14:textId="4D643919" w:rsidR="00281222" w:rsidRDefault="004A7793" w:rsidP="004A7793">
      <w:pPr>
        <w:pStyle w:val="ref"/>
      </w:pPr>
      <w:r>
        <w:t xml:space="preserve">Flemming, T.H., Wainger, L.A., Bhaskaran, H., O’Neil, J., 2020. Game Module of Environmental Economics: You’ve Got Kale: A Game Teaching Farm Economics &amp; Environmental Stewardship in a Changing Climate [WWW Document]. URL </w:t>
      </w:r>
      <w:hyperlink r:id="rId33" w:history="1">
        <w:r>
          <w:rPr>
            <w:rStyle w:val="Hyperlink"/>
          </w:rPr>
          <w:t>https://teachoceanscience.org/teaching_resources/education_modules/environmental_economics/</w:t>
        </w:r>
      </w:hyperlink>
    </w:p>
    <w:p w14:paraId="51070C3C" w14:textId="1254CFF4" w:rsidR="007D2574" w:rsidRDefault="007D2574" w:rsidP="008A1772">
      <w:pPr>
        <w:pStyle w:val="ref"/>
      </w:pPr>
      <w:r>
        <w:t xml:space="preserve">Wainger, L, Woodland, R, Hollady, T. 2019. </w:t>
      </w:r>
      <w:r w:rsidRPr="007D2574">
        <w:t>Evaluating Costs and Benefits of the Department of Defense Legacy Resource Management Program</w:t>
      </w:r>
      <w:r w:rsidR="00D80129">
        <w:t xml:space="preserve">. </w:t>
      </w:r>
      <w:r w:rsidR="007F0C55">
        <w:t>UMCES</w:t>
      </w:r>
      <w:r w:rsidR="00CF0F6F">
        <w:t xml:space="preserve"> Technical Report </w:t>
      </w:r>
      <w:r w:rsidR="007F0C55">
        <w:t xml:space="preserve"># </w:t>
      </w:r>
      <w:r w:rsidR="00D80129" w:rsidRPr="00D80129">
        <w:t>TS-747-19 and Ref. No. [UMCES]CBL 2020-030</w:t>
      </w:r>
      <w:r w:rsidR="00D80129">
        <w:t>.</w:t>
      </w:r>
    </w:p>
    <w:p w14:paraId="166D2AB9" w14:textId="65AD209D" w:rsidR="00607A38" w:rsidRDefault="00607A38" w:rsidP="008A1772">
      <w:pPr>
        <w:pStyle w:val="ref"/>
      </w:pPr>
      <w:r w:rsidRPr="00607A38">
        <w:t>Weber, M.A., Wainger, L.A., Parker, M., Hollady, T., 2018. The potential for nutrient credit trading or economic incentives to expand Maryland oyster aquaculture. Report to Maryland Sea Grant, Award#NA14OAR4170090</w:t>
      </w:r>
      <w:r w:rsidR="005865BF">
        <w:t xml:space="preserve">. </w:t>
      </w:r>
      <w:r w:rsidR="007F0C55">
        <w:t>UMCES</w:t>
      </w:r>
      <w:r w:rsidR="005865BF">
        <w:t xml:space="preserve"> Technical Report </w:t>
      </w:r>
      <w:r w:rsidR="007F0C55">
        <w:t xml:space="preserve"># </w:t>
      </w:r>
      <w:r w:rsidR="005865BF">
        <w:t>TS-718-19</w:t>
      </w:r>
      <w:r w:rsidRPr="00607A38">
        <w:t>, University of Maryland Center for Environmental Science, Solomons, MD.</w:t>
      </w:r>
      <w:r w:rsidR="002C6829">
        <w:t xml:space="preserve"> </w:t>
      </w:r>
      <w:r w:rsidR="002C6829" w:rsidRPr="002C6829">
        <w:t>https://repository-library-noaa-gov.proxy-um.researchport.umd.edu/view/noaa/37930</w:t>
      </w:r>
    </w:p>
    <w:p w14:paraId="6A1A42FF" w14:textId="690A7207" w:rsidR="007E27CF" w:rsidRPr="00EF36FA" w:rsidRDefault="007E27CF" w:rsidP="00EF36FA">
      <w:pPr>
        <w:pStyle w:val="Heading2"/>
      </w:pPr>
      <w:r w:rsidRPr="00EF36FA">
        <w:t>Contracts and Grants</w:t>
      </w:r>
    </w:p>
    <w:p w14:paraId="0C892DC5" w14:textId="67E08B52" w:rsidR="007E27CF" w:rsidRPr="00021AE5" w:rsidRDefault="007E27CF" w:rsidP="00EF36FA">
      <w:pPr>
        <w:pStyle w:val="Heading3"/>
      </w:pPr>
      <w:r w:rsidRPr="00021AE5">
        <w:t xml:space="preserve">Awarded </w:t>
      </w:r>
      <w:r w:rsidR="00470482">
        <w:t>(</w:t>
      </w:r>
      <w:r w:rsidR="00243DB5">
        <w:t>Recent</w:t>
      </w:r>
      <w:r w:rsidRPr="00021AE5">
        <w:t>)</w:t>
      </w:r>
    </w:p>
    <w:p w14:paraId="699ED3D0" w14:textId="60CE5F0B" w:rsidR="0004061F" w:rsidRPr="00E52837" w:rsidRDefault="0004061F" w:rsidP="00C64FD2">
      <w:pPr>
        <w:pStyle w:val="grants"/>
      </w:pPr>
      <w:bookmarkStart w:id="0" w:name="_Hlk144923920"/>
      <w:bookmarkStart w:id="1" w:name="_Hlk144923921"/>
      <w:r w:rsidRPr="00E52837">
        <w:t>“Baltimore BLUE-CORE: BLUEspace Collaborative REsearch for Urban Coastal Access and Climate Resilience in South Baltimore,” NOAA and Maryland Sea Grant. Morgan State University PEARL</w:t>
      </w:r>
      <w:r>
        <w:t xml:space="preserve"> and UMCES-CBL;</w:t>
      </w:r>
      <w:r w:rsidRPr="00E52837">
        <w:t xml:space="preserve"> February 1, 2024 – January 31, 2028.</w:t>
      </w:r>
    </w:p>
    <w:p w14:paraId="7AE343D0" w14:textId="682113FE" w:rsidR="0004061F" w:rsidRDefault="0004061F" w:rsidP="00C64FD2">
      <w:pPr>
        <w:pStyle w:val="grants"/>
      </w:pPr>
      <w:r>
        <w:t>“Benefits of controlling harmful algal blooms in freshwater lakes and reservoirs:</w:t>
      </w:r>
      <w:r w:rsidR="00E219AF">
        <w:t xml:space="preserve"> </w:t>
      </w:r>
      <w:r>
        <w:t xml:space="preserve">A multi-method </w:t>
      </w:r>
      <w:r w:rsidR="005D2A81">
        <w:t xml:space="preserve">valuation </w:t>
      </w:r>
      <w:r>
        <w:t xml:space="preserve">approach,” US Army Corps of Engineers ERDC. Chesapeake Biological Laboratory, UMCES; 1 October 2023 – 30 September 2026. </w:t>
      </w:r>
    </w:p>
    <w:p w14:paraId="4A0E4FEB" w14:textId="677E7DDB" w:rsidR="0004061F" w:rsidRDefault="0004061F" w:rsidP="00C64FD2">
      <w:pPr>
        <w:pStyle w:val="grants"/>
      </w:pPr>
      <w:r>
        <w:t>“</w:t>
      </w:r>
      <w:r w:rsidRPr="00905827">
        <w:t>Refining Co-Benefit Measures of Environ</w:t>
      </w:r>
      <w:r>
        <w:t xml:space="preserve">mental Restoration Investments,” MD Dept of Environment, Chesapeake Biological Laboratory, UMCES. </w:t>
      </w:r>
    </w:p>
    <w:p w14:paraId="45A89164" w14:textId="2F0C60E9" w:rsidR="0004061F" w:rsidRDefault="0004061F" w:rsidP="00C64FD2">
      <w:pPr>
        <w:pStyle w:val="grants"/>
      </w:pPr>
      <w:r w:rsidRPr="00905827">
        <w:t xml:space="preserve">“MDE Tier II Implementation Team-Evaluating the Economic Benefits Analysis of the Superconducting Magnetic Levitation (SCMAGLEV) Train,” MD Dept of Environment, U00P3600388 with the Chesapeake Biological Laboratory, UMCES; 1 November 2022 – 30 </w:t>
      </w:r>
      <w:r w:rsidR="009C6248">
        <w:t>June 2025</w:t>
      </w:r>
      <w:r w:rsidRPr="00905827">
        <w:t xml:space="preserve">. </w:t>
      </w:r>
    </w:p>
    <w:p w14:paraId="69F6134F" w14:textId="44181284" w:rsidR="0004061F" w:rsidRDefault="0004061F" w:rsidP="00C64FD2">
      <w:pPr>
        <w:pStyle w:val="grants"/>
      </w:pPr>
      <w:r>
        <w:t>“</w:t>
      </w:r>
      <w:r w:rsidRPr="00AB2608">
        <w:t>Thriving Agricultural S</w:t>
      </w:r>
      <w:r>
        <w:t xml:space="preserve">ystems in Urbanized Landscapes,” U.S. Dept of Agriculture, S000182-USDA 2019-68012-29904 with the Chesapeake Biological Laboratory, UMCES; 1 September 2019 – 30 </w:t>
      </w:r>
      <w:r w:rsidR="009C6248">
        <w:t>June 2025</w:t>
      </w:r>
      <w:r>
        <w:t xml:space="preserve">. </w:t>
      </w:r>
    </w:p>
    <w:p w14:paraId="24F692F1" w14:textId="76B1ACB6" w:rsidR="000D34D7" w:rsidRDefault="000D34D7" w:rsidP="000D34D7">
      <w:pPr>
        <w:pStyle w:val="grants"/>
      </w:pPr>
      <w:r>
        <w:lastRenderedPageBreak/>
        <w:t>“Economic Studies of Harbor Dredging, Operations and Future Development,” UMCES #4324620. MD Port Administration, 518830; 1 July 2023 – 31 October 2025. [Full project 1 July 2023 - 30 June 2028]</w:t>
      </w:r>
    </w:p>
    <w:p w14:paraId="226FF780" w14:textId="21DD3518" w:rsidR="000D34D7" w:rsidRDefault="000D34D7" w:rsidP="000D34D7">
      <w:pPr>
        <w:pStyle w:val="grants"/>
      </w:pPr>
      <w:r>
        <w:t>“</w:t>
      </w:r>
      <w:r w:rsidRPr="001D54ED">
        <w:t>Standardized Economic Benefits Evaluation Procedure</w:t>
      </w:r>
      <w:r>
        <w:t xml:space="preserve">,” </w:t>
      </w:r>
      <w:r w:rsidRPr="001D54ED">
        <w:t>AWD-100230 GR100359</w:t>
      </w:r>
      <w:r>
        <w:t xml:space="preserve">. MDE. 12/18/2024-9/30/2025.  </w:t>
      </w:r>
    </w:p>
    <w:bookmarkEnd w:id="0"/>
    <w:bookmarkEnd w:id="1"/>
    <w:p w14:paraId="50938A3D" w14:textId="77777777" w:rsidR="00470482" w:rsidRDefault="00470482" w:rsidP="00ED1103">
      <w:pPr>
        <w:pStyle w:val="NoSpacing"/>
      </w:pPr>
    </w:p>
    <w:p w14:paraId="0C527725" w14:textId="792FDFF3" w:rsidR="00786300" w:rsidRPr="00021AE5" w:rsidRDefault="00945FAF" w:rsidP="00EF36FA">
      <w:pPr>
        <w:pStyle w:val="Heading2"/>
      </w:pPr>
      <w:r>
        <w:t xml:space="preserve">Recent </w:t>
      </w:r>
      <w:r w:rsidR="00786300" w:rsidRPr="00021AE5">
        <w:t xml:space="preserve">Invited </w:t>
      </w:r>
      <w:r w:rsidR="00831CCF" w:rsidRPr="00021AE5">
        <w:t xml:space="preserve">Seminars and </w:t>
      </w:r>
      <w:r w:rsidR="00786300" w:rsidRPr="00021AE5">
        <w:t>Presentations</w:t>
      </w:r>
    </w:p>
    <w:p w14:paraId="608362A2" w14:textId="77777777" w:rsidR="00A87156" w:rsidRDefault="00A87156" w:rsidP="00A87156">
      <w:pPr>
        <w:pStyle w:val="ref"/>
      </w:pPr>
      <w:bookmarkStart w:id="2" w:name="_Hlk124695951"/>
      <w:r>
        <w:t>December 5, 2025. Invited panelist: Economic Analyses to Support the Dredged Material Management Program. DMMP Annual Meeting. Maryland Port Administration, Harbor Hospital, Baltimore, MD.</w:t>
      </w:r>
    </w:p>
    <w:p w14:paraId="5C7EA08E" w14:textId="6B51A0AC" w:rsidR="00181AD5" w:rsidRDefault="00181AD5" w:rsidP="003B3F93">
      <w:pPr>
        <w:pStyle w:val="ref"/>
      </w:pPr>
      <w:r>
        <w:t xml:space="preserve">August 21, 2025. California State </w:t>
      </w:r>
      <w:r w:rsidRPr="00181AD5">
        <w:t>Legislative Briefing:</w:t>
      </w:r>
      <w:r>
        <w:t xml:space="preserve"> </w:t>
      </w:r>
      <w:r w:rsidRPr="00181AD5">
        <w:t>Delta Independent Science Board</w:t>
      </w:r>
      <w:r>
        <w:t>. Virtual.</w:t>
      </w:r>
    </w:p>
    <w:p w14:paraId="047BD7B4" w14:textId="016360A1" w:rsidR="00945FAF" w:rsidRDefault="00945FAF" w:rsidP="003B3F93">
      <w:pPr>
        <w:pStyle w:val="ref"/>
      </w:pPr>
      <w:r>
        <w:t xml:space="preserve">June 10, 2025. </w:t>
      </w:r>
      <w:r w:rsidRPr="00945FAF">
        <w:t>Future scenarios to explore resilience of agro-ecological systems under uncertainty</w:t>
      </w:r>
      <w:r>
        <w:t xml:space="preserve">. </w:t>
      </w:r>
      <w:r w:rsidRPr="00945FAF">
        <w:t>Northeast Agricultural and Resource Economics Association</w:t>
      </w:r>
      <w:r w:rsidR="00181AD5">
        <w:t xml:space="preserve"> </w:t>
      </w:r>
      <w:r>
        <w:t xml:space="preserve">workshop. </w:t>
      </w:r>
      <w:r w:rsidR="00181AD5">
        <w:t>Burlington, VT</w:t>
      </w:r>
      <w:r>
        <w:t>.</w:t>
      </w:r>
    </w:p>
    <w:p w14:paraId="2EC8F77B" w14:textId="19563ADB" w:rsidR="00181AD5" w:rsidRDefault="00181AD5" w:rsidP="00181AD5">
      <w:pPr>
        <w:pStyle w:val="ref"/>
      </w:pPr>
      <w:r>
        <w:t xml:space="preserve">April 29, 2025. </w:t>
      </w:r>
      <w:r w:rsidRPr="00181AD5">
        <w:t>What works to increase conservation practice adoption?</w:t>
      </w:r>
      <w:r>
        <w:t xml:space="preserve"> Penn State Agricultural Extension “Cornerstone Webinar”. Virtual.</w:t>
      </w:r>
    </w:p>
    <w:p w14:paraId="4EE1EEAF" w14:textId="77777777" w:rsidR="00191708" w:rsidRDefault="00191708" w:rsidP="00191708">
      <w:pPr>
        <w:pStyle w:val="ref"/>
      </w:pPr>
      <w:r>
        <w:t xml:space="preserve">March 6, 2025. Maryland Senate informational testimony: </w:t>
      </w:r>
      <w:r w:rsidRPr="00702C1F">
        <w:t>Analysis of changes in coal transportation routes and costs</w:t>
      </w:r>
      <w:r>
        <w:t xml:space="preserve">. SB882 and </w:t>
      </w:r>
      <w:r w:rsidRPr="00C8430D">
        <w:t>HB1088 Coal Transportation Fee and Fossil Fuel Mitigation Fund (Coal Dust Cleanup and Asthma Remediation Act)</w:t>
      </w:r>
    </w:p>
    <w:p w14:paraId="38A8647B" w14:textId="4D9A2D4E" w:rsidR="00181AD5" w:rsidRDefault="00181AD5" w:rsidP="00181AD5">
      <w:pPr>
        <w:pStyle w:val="ref"/>
      </w:pPr>
      <w:r>
        <w:t>February 5, 2025. Economic valuation of freshwater lakes and reservoirs experiencing HABs. Aquatic Nuisance Species Research Program, Harmful Algal Bloom Congressional Interest FY24 Review. USACE Environmental Lab, Vicksburg, MS and virtual.</w:t>
      </w:r>
    </w:p>
    <w:p w14:paraId="7AFE16BF" w14:textId="76AA75F3" w:rsidR="003B3F93" w:rsidRDefault="003B3F93" w:rsidP="003B3F93">
      <w:pPr>
        <w:pStyle w:val="ref"/>
      </w:pPr>
      <w:r>
        <w:t xml:space="preserve">December 6, 2024. Moderator. </w:t>
      </w:r>
      <w:r w:rsidRPr="00BE1F56">
        <w:t>Interstate Commission on the Potomac River Basin</w:t>
      </w:r>
      <w:r>
        <w:t xml:space="preserve"> (</w:t>
      </w:r>
      <w:r w:rsidRPr="00BA28CA">
        <w:t>ICPRB</w:t>
      </w:r>
      <w:r>
        <w:t>)</w:t>
      </w:r>
      <w:r w:rsidRPr="00BA28CA">
        <w:t xml:space="preserve"> Land Use Webinar - Integrating Climate and Resilience with Equity</w:t>
      </w:r>
      <w:r>
        <w:t>, webinar</w:t>
      </w:r>
    </w:p>
    <w:p w14:paraId="00BB98F3" w14:textId="77777777" w:rsidR="003B3F93" w:rsidRDefault="003B3F93" w:rsidP="003B3F93">
      <w:pPr>
        <w:pStyle w:val="ref"/>
      </w:pPr>
      <w:r>
        <w:t xml:space="preserve">July 24, 2024. </w:t>
      </w:r>
      <w:r w:rsidRPr="00090B28">
        <w:t>What works to increase conservation practice adoption?</w:t>
      </w:r>
      <w:r>
        <w:t xml:space="preserve"> Thriving Agriculture in Urbanizing Systems Workshop. Annapolis, MD.</w:t>
      </w:r>
    </w:p>
    <w:p w14:paraId="37E7439F" w14:textId="77777777" w:rsidR="003B3F93" w:rsidRDefault="003B3F93" w:rsidP="003B3F93">
      <w:pPr>
        <w:pStyle w:val="ref"/>
      </w:pPr>
      <w:r>
        <w:t xml:space="preserve">June 18, 2024. </w:t>
      </w:r>
      <w:r w:rsidRPr="00090B28">
        <w:t>Developing &amp; Applying a US Army Corps of Engineers Ecosystem Services Analysis Framework</w:t>
      </w:r>
      <w:r>
        <w:t>: Applications to Chesapeake Bay. NOAA Chesapeake Bay Office Ecological Science monthly webinar series.</w:t>
      </w:r>
    </w:p>
    <w:p w14:paraId="3E19FE15" w14:textId="77777777" w:rsidR="003B3F93" w:rsidRDefault="003B3F93" w:rsidP="003B3F93">
      <w:pPr>
        <w:pStyle w:val="ref"/>
      </w:pPr>
      <w:r>
        <w:t>June 11, 2024. Plenary Panel: Advances in Coupled Natural and Human Systems Research: Understanding and Applications. Chesapeake Community Research Symposium, Annapolis, MD</w:t>
      </w:r>
    </w:p>
    <w:p w14:paraId="06355056" w14:textId="77777777" w:rsidR="003B3F93" w:rsidRDefault="003B3F93" w:rsidP="003B3F93">
      <w:pPr>
        <w:pStyle w:val="ref"/>
      </w:pPr>
      <w:r>
        <w:t xml:space="preserve">June 11, 2024. </w:t>
      </w:r>
      <w:r w:rsidRPr="00421C82">
        <w:t>Co-developing future scenarios to explore resilience of agro-ecological systems under uncertainty</w:t>
      </w:r>
      <w:r>
        <w:t>. Chesapeake Community Research Symposium, Annapolis, MD.</w:t>
      </w:r>
    </w:p>
    <w:p w14:paraId="4657AB83" w14:textId="77777777" w:rsidR="003B3F93" w:rsidRDefault="003B3F93" w:rsidP="003B3F93">
      <w:pPr>
        <w:pStyle w:val="ref"/>
      </w:pPr>
      <w:r>
        <w:t xml:space="preserve">April 18, 2024. </w:t>
      </w:r>
      <w:r w:rsidRPr="00421C82">
        <w:t xml:space="preserve">Developing &amp; </w:t>
      </w:r>
      <w:r>
        <w:t>Testing</w:t>
      </w:r>
      <w:r w:rsidRPr="00421C82">
        <w:t xml:space="preserve"> a US Army Corps of Engineers Ecosystem Services Analysis Framework</w:t>
      </w:r>
      <w:r>
        <w:t>. [with Elizabeth Murray] National Conference on Ecosystem Restoration, Albuquerque, NM.</w:t>
      </w:r>
    </w:p>
    <w:p w14:paraId="492FFE13" w14:textId="7B8DBECA" w:rsidR="008801FD" w:rsidRDefault="008801FD" w:rsidP="00AF32C9">
      <w:pPr>
        <w:pStyle w:val="ref"/>
      </w:pPr>
      <w:r>
        <w:t>November 1</w:t>
      </w:r>
      <w:r w:rsidR="00963C21">
        <w:t>6</w:t>
      </w:r>
      <w:r>
        <w:t xml:space="preserve">, 2023. </w:t>
      </w:r>
      <w:r w:rsidRPr="008801FD">
        <w:rPr>
          <w:i/>
          <w:iCs/>
        </w:rPr>
        <w:t>What works to increase conservation practice adoption?</w:t>
      </w:r>
      <w:r w:rsidRPr="008801FD">
        <w:t xml:space="preserve"> </w:t>
      </w:r>
      <w:r>
        <w:t xml:space="preserve"> Presentation to Chesapeake Bay Program Agricultural Working Group, webinar.</w:t>
      </w:r>
    </w:p>
    <w:p w14:paraId="63AB8D77" w14:textId="264ACF08" w:rsidR="000354D8" w:rsidRDefault="000354D8" w:rsidP="00AF32C9">
      <w:pPr>
        <w:pStyle w:val="ref"/>
      </w:pPr>
      <w:r>
        <w:t xml:space="preserve">September 7, 2023. </w:t>
      </w:r>
      <w:r w:rsidRPr="000354D8">
        <w:rPr>
          <w:i/>
          <w:iCs/>
        </w:rPr>
        <w:t>What works to increase conservation practice adoption?</w:t>
      </w:r>
      <w:r>
        <w:t xml:space="preserve"> </w:t>
      </w:r>
      <w:r w:rsidR="008801FD">
        <w:t>Choose Clean Water (community group), webinar</w:t>
      </w:r>
    </w:p>
    <w:p w14:paraId="44481416" w14:textId="02CDCCAE" w:rsidR="008801FD" w:rsidRDefault="008801FD" w:rsidP="00AF32C9">
      <w:pPr>
        <w:pStyle w:val="ref"/>
      </w:pPr>
      <w:r>
        <w:t xml:space="preserve">June 27 2023. </w:t>
      </w:r>
      <w:r w:rsidRPr="008801FD">
        <w:rPr>
          <w:i/>
          <w:iCs/>
        </w:rPr>
        <w:t>What have we learned about using economic incentives to address non-point source reductions?</w:t>
      </w:r>
      <w:r>
        <w:t xml:space="preserve"> Chesapeake Environmental Protection Association, (community group), webinar.</w:t>
      </w:r>
    </w:p>
    <w:p w14:paraId="4D18A235" w14:textId="1D09637B" w:rsidR="00D452E6" w:rsidRPr="00D452E6" w:rsidRDefault="00D452E6" w:rsidP="00AF32C9">
      <w:pPr>
        <w:pStyle w:val="ref"/>
      </w:pPr>
      <w:r>
        <w:t xml:space="preserve">March 16, 2023. </w:t>
      </w:r>
      <w:r w:rsidRPr="00D452E6">
        <w:rPr>
          <w:i/>
          <w:iCs/>
        </w:rPr>
        <w:t xml:space="preserve">Incentives for ecosystem services (co-benefits) in stormwater projects using </w:t>
      </w:r>
      <w:r w:rsidRPr="00D452E6">
        <w:rPr>
          <w:i/>
          <w:iCs/>
        </w:rPr>
        <w:br/>
        <w:t>Capacity, Opportunity, Payoff &amp; Equity (COPE) criteria</w:t>
      </w:r>
      <w:r>
        <w:rPr>
          <w:i/>
          <w:iCs/>
        </w:rPr>
        <w:t xml:space="preserve">. </w:t>
      </w:r>
      <w:r w:rsidRPr="00D452E6">
        <w:t>STAC Ecosystem Services Workshop. Kent Island,</w:t>
      </w:r>
      <w:r>
        <w:rPr>
          <w:i/>
          <w:iCs/>
        </w:rPr>
        <w:t xml:space="preserve"> </w:t>
      </w:r>
      <w:r>
        <w:t>Maryland.</w:t>
      </w:r>
    </w:p>
    <w:p w14:paraId="392CBB21" w14:textId="5841B4E6" w:rsidR="00CD5C4D" w:rsidRDefault="00CD5C4D" w:rsidP="00AF32C9">
      <w:pPr>
        <w:pStyle w:val="ref"/>
      </w:pPr>
      <w:r>
        <w:t xml:space="preserve">February 15, 2023. </w:t>
      </w:r>
      <w:r w:rsidRPr="0003026D">
        <w:rPr>
          <w:i/>
        </w:rPr>
        <w:t>Integrating Social Science for Adaptive Management in CBP</w:t>
      </w:r>
      <w:r>
        <w:t>. CRC Roundtable.</w:t>
      </w:r>
    </w:p>
    <w:p w14:paraId="6BC5CCD8" w14:textId="77777777" w:rsidR="00ED1103" w:rsidRDefault="00ED1103" w:rsidP="00AF32C9">
      <w:pPr>
        <w:pStyle w:val="ref"/>
      </w:pPr>
    </w:p>
    <w:bookmarkEnd w:id="2"/>
    <w:p w14:paraId="29A8A780" w14:textId="2EFEBDC3" w:rsidR="00786300" w:rsidRPr="00E84BDD" w:rsidRDefault="00C05885" w:rsidP="00D06B45">
      <w:pPr>
        <w:pStyle w:val="Head2"/>
        <w:keepNext/>
        <w:spacing w:after="60"/>
      </w:pPr>
      <w:r>
        <w:t xml:space="preserve">F. </w:t>
      </w:r>
      <w:r w:rsidR="00F56677">
        <w:t>Engagement with</w:t>
      </w:r>
      <w:r>
        <w:t xml:space="preserve"> </w:t>
      </w:r>
      <w:r w:rsidR="00786300" w:rsidRPr="00E84BDD">
        <w:t>Federal/State/Local Government</w:t>
      </w:r>
      <w:r w:rsidR="00042CD9" w:rsidRPr="00E84BDD">
        <w:t xml:space="preserve"> and Non-Governmental Organizations</w:t>
      </w:r>
    </w:p>
    <w:p w14:paraId="3B38A331" w14:textId="27C9E171" w:rsidR="005D2A81" w:rsidRPr="003230E3" w:rsidRDefault="005D2A81" w:rsidP="005D2A81">
      <w:pPr>
        <w:pStyle w:val="ref"/>
        <w:rPr>
          <w:b/>
          <w:bCs/>
        </w:rPr>
      </w:pPr>
      <w:r w:rsidRPr="003230E3">
        <w:rPr>
          <w:b/>
          <w:bCs/>
        </w:rPr>
        <w:t xml:space="preserve">Office of Management and Budget and Office of Information and Regulatory Affairs. </w:t>
      </w:r>
      <w:r w:rsidR="009805F5" w:rsidRPr="003230E3">
        <w:t>One of 10 national</w:t>
      </w:r>
      <w:r w:rsidR="009805F5" w:rsidRPr="003230E3">
        <w:rPr>
          <w:b/>
          <w:bCs/>
        </w:rPr>
        <w:t xml:space="preserve"> </w:t>
      </w:r>
      <w:r w:rsidR="009805F5" w:rsidRPr="003230E3">
        <w:t>p</w:t>
      </w:r>
      <w:r w:rsidRPr="003230E3">
        <w:rPr>
          <w:color w:val="222222"/>
          <w:shd w:val="clear" w:color="auto" w:fill="FFFFFF"/>
        </w:rPr>
        <w:t>eer reviewer</w:t>
      </w:r>
      <w:r w:rsidR="003230E3" w:rsidRPr="003230E3">
        <w:rPr>
          <w:color w:val="222222"/>
          <w:shd w:val="clear" w:color="auto" w:fill="FFFFFF"/>
        </w:rPr>
        <w:t>s</w:t>
      </w:r>
      <w:r w:rsidRPr="003230E3">
        <w:rPr>
          <w:color w:val="222222"/>
          <w:shd w:val="clear" w:color="auto" w:fill="FFFFFF"/>
        </w:rPr>
        <w:t xml:space="preserve"> of draft </w:t>
      </w:r>
      <w:r w:rsidRPr="003230E3">
        <w:rPr>
          <w:i/>
          <w:iCs/>
          <w:color w:val="222222"/>
          <w:shd w:val="clear" w:color="auto" w:fill="FFFFFF"/>
        </w:rPr>
        <w:t>Guidance for Assessing Changes in Environmental and Ecosystem Services in Benefit-Cost Analysis</w:t>
      </w:r>
      <w:r w:rsidRPr="003230E3">
        <w:rPr>
          <w:color w:val="222222"/>
          <w:shd w:val="clear" w:color="auto" w:fill="FFFFFF"/>
        </w:rPr>
        <w:t>. November 2023.</w:t>
      </w:r>
    </w:p>
    <w:p w14:paraId="6C5FF7DD" w14:textId="5466672F" w:rsidR="001A302D" w:rsidRPr="003230E3" w:rsidRDefault="001A302D" w:rsidP="008610BF">
      <w:pPr>
        <w:pStyle w:val="ref"/>
        <w:rPr>
          <w:b/>
        </w:rPr>
      </w:pPr>
      <w:r w:rsidRPr="003230E3">
        <w:rPr>
          <w:b/>
        </w:rPr>
        <w:lastRenderedPageBreak/>
        <w:t>California Delta Independent Science Board</w:t>
      </w:r>
      <w:r w:rsidR="00CF0DCB" w:rsidRPr="003230E3">
        <w:rPr>
          <w:b/>
        </w:rPr>
        <w:t xml:space="preserve"> </w:t>
      </w:r>
      <w:r w:rsidR="00CF0DCB" w:rsidRPr="003230E3">
        <w:t>(2020-present</w:t>
      </w:r>
      <w:r w:rsidR="00EC354F" w:rsidRPr="003230E3">
        <w:t>;</w:t>
      </w:r>
      <w:r w:rsidR="00EC354F" w:rsidRPr="003230E3">
        <w:rPr>
          <w:b/>
        </w:rPr>
        <w:t xml:space="preserve"> </w:t>
      </w:r>
      <w:r w:rsidR="00EC354F" w:rsidRPr="003230E3">
        <w:t xml:space="preserve">Chair </w:t>
      </w:r>
      <w:r w:rsidR="0089267B" w:rsidRPr="003230E3">
        <w:t>10/</w:t>
      </w:r>
      <w:r w:rsidR="00EC354F" w:rsidRPr="003230E3">
        <w:t>202</w:t>
      </w:r>
      <w:r w:rsidR="0089267B" w:rsidRPr="003230E3">
        <w:t>2</w:t>
      </w:r>
      <w:r w:rsidR="00F56677">
        <w:t>-9/2024</w:t>
      </w:r>
      <w:r w:rsidR="00CF0DCB" w:rsidRPr="003230E3">
        <w:rPr>
          <w:b/>
        </w:rPr>
        <w:t>)</w:t>
      </w:r>
    </w:p>
    <w:p w14:paraId="7BD1AB90" w14:textId="3866E95E" w:rsidR="004D6FC3" w:rsidRPr="003230E3" w:rsidRDefault="004D6FC3" w:rsidP="004D6FC3">
      <w:pPr>
        <w:pStyle w:val="ref"/>
      </w:pPr>
      <w:r w:rsidRPr="003230E3">
        <w:rPr>
          <w:b/>
        </w:rPr>
        <w:t>Ecosystem Sciences and Management Working Group</w:t>
      </w:r>
      <w:r w:rsidRPr="003230E3">
        <w:t xml:space="preserve"> (ESMWG) of the </w:t>
      </w:r>
      <w:r w:rsidRPr="003230E3">
        <w:rPr>
          <w:rStyle w:val="il"/>
        </w:rPr>
        <w:t>NOAA</w:t>
      </w:r>
      <w:r w:rsidRPr="003230E3">
        <w:t> Scientific Advisory Board. 2018-</w:t>
      </w:r>
      <w:r w:rsidR="00F56677">
        <w:t>2022</w:t>
      </w:r>
      <w:r w:rsidRPr="003230E3">
        <w:t>. Co-Chair 2020</w:t>
      </w:r>
      <w:r w:rsidR="0089267B" w:rsidRPr="003230E3">
        <w:t>-2022</w:t>
      </w:r>
      <w:r w:rsidRPr="003230E3">
        <w:t>.</w:t>
      </w:r>
    </w:p>
    <w:p w14:paraId="2C99347E" w14:textId="7C92C84A" w:rsidR="00CF0DCB" w:rsidRPr="003230E3" w:rsidRDefault="00CF0DCB" w:rsidP="008610BF">
      <w:pPr>
        <w:pStyle w:val="ref"/>
        <w:rPr>
          <w:b/>
        </w:rPr>
      </w:pPr>
      <w:r w:rsidRPr="003230E3">
        <w:rPr>
          <w:b/>
        </w:rPr>
        <w:t xml:space="preserve">Bay Journal Science Advisory Board </w:t>
      </w:r>
      <w:r w:rsidRPr="003230E3">
        <w:t>(2020-</w:t>
      </w:r>
      <w:r w:rsidR="00F56677">
        <w:t>2024</w:t>
      </w:r>
      <w:r w:rsidRPr="003230E3">
        <w:t>)</w:t>
      </w:r>
    </w:p>
    <w:p w14:paraId="1E31B9E1" w14:textId="43A16BF1" w:rsidR="00300E68" w:rsidRPr="003230E3" w:rsidRDefault="00300E68" w:rsidP="008610BF">
      <w:pPr>
        <w:pStyle w:val="ref"/>
        <w:rPr>
          <w:b/>
        </w:rPr>
      </w:pPr>
      <w:r w:rsidRPr="003230E3">
        <w:rPr>
          <w:b/>
        </w:rPr>
        <w:t xml:space="preserve">Hughes Center for AgroEcology Research Advisory Board. </w:t>
      </w:r>
      <w:r w:rsidRPr="003230E3">
        <w:t>(2022-present)</w:t>
      </w:r>
    </w:p>
    <w:p w14:paraId="041F5645" w14:textId="6B0B7F83" w:rsidR="00E01415" w:rsidRPr="003230E3" w:rsidRDefault="00E01415" w:rsidP="00E01415">
      <w:pPr>
        <w:pStyle w:val="ref"/>
        <w:rPr>
          <w:bCs/>
        </w:rPr>
      </w:pPr>
      <w:r w:rsidRPr="003230E3">
        <w:rPr>
          <w:b/>
          <w:bCs/>
        </w:rPr>
        <w:t>Advancing Agricultural Assistance</w:t>
      </w:r>
      <w:r w:rsidR="00A05F32" w:rsidRPr="003230E3">
        <w:rPr>
          <w:b/>
          <w:bCs/>
        </w:rPr>
        <w:t>.</w:t>
      </w:r>
      <w:r w:rsidR="00A05F32" w:rsidRPr="003230E3">
        <w:rPr>
          <w:bCs/>
        </w:rPr>
        <w:t xml:space="preserve"> Steering Committee member at the request of Christine Conn, MD DNR</w:t>
      </w:r>
      <w:r w:rsidRPr="003230E3">
        <w:rPr>
          <w:bCs/>
        </w:rPr>
        <w:t>, 2020</w:t>
      </w:r>
    </w:p>
    <w:p w14:paraId="413D4F23" w14:textId="77777777" w:rsidR="005445B5" w:rsidRPr="003230E3" w:rsidRDefault="005445B5" w:rsidP="005445B5">
      <w:pPr>
        <w:pStyle w:val="ref"/>
      </w:pPr>
      <w:r w:rsidRPr="003230E3">
        <w:rPr>
          <w:b/>
        </w:rPr>
        <w:t>Chesapeake Bay Program Scientific and Technical Advisory Committee (STAC)</w:t>
      </w:r>
      <w:r w:rsidR="00920FF1" w:rsidRPr="003230E3">
        <w:t>, 2007-2019</w:t>
      </w:r>
    </w:p>
    <w:p w14:paraId="6811C2C9" w14:textId="77777777" w:rsidR="005445B5" w:rsidRPr="003230E3" w:rsidRDefault="005445B5" w:rsidP="005445B5">
      <w:pPr>
        <w:pStyle w:val="ref"/>
      </w:pPr>
      <w:r w:rsidRPr="003230E3">
        <w:tab/>
        <w:t>Chair September 2015</w:t>
      </w:r>
      <w:r w:rsidR="00654E08" w:rsidRPr="003230E3">
        <w:t>-2017</w:t>
      </w:r>
      <w:r w:rsidRPr="003230E3">
        <w:tab/>
      </w:r>
    </w:p>
    <w:p w14:paraId="0C6A8764" w14:textId="77777777" w:rsidR="005445B5" w:rsidRPr="003230E3" w:rsidRDefault="005445B5" w:rsidP="005445B5">
      <w:pPr>
        <w:ind w:left="720"/>
        <w:rPr>
          <w:rFonts w:ascii="Times New Roman" w:hAnsi="Times New Roman"/>
          <w:sz w:val="22"/>
          <w:szCs w:val="22"/>
        </w:rPr>
      </w:pPr>
      <w:r w:rsidRPr="003230E3">
        <w:rPr>
          <w:rFonts w:ascii="Times New Roman" w:hAnsi="Times New Roman"/>
          <w:bCs/>
          <w:sz w:val="22"/>
          <w:szCs w:val="22"/>
        </w:rPr>
        <w:t>Social Sciences Subcommittee</w:t>
      </w:r>
    </w:p>
    <w:p w14:paraId="6DD8D028" w14:textId="77777777" w:rsidR="00620214" w:rsidRPr="003230E3" w:rsidRDefault="00620214" w:rsidP="00620214">
      <w:pPr>
        <w:pStyle w:val="ref"/>
        <w:rPr>
          <w:b/>
        </w:rPr>
      </w:pPr>
      <w:r w:rsidRPr="003230E3">
        <w:rPr>
          <w:b/>
        </w:rPr>
        <w:t xml:space="preserve">National Academies of Sciences. </w:t>
      </w:r>
      <w:r w:rsidRPr="003230E3">
        <w:t>Invited speaker/participant.</w:t>
      </w:r>
    </w:p>
    <w:p w14:paraId="1C1823F5" w14:textId="338EA95C" w:rsidR="0089267B" w:rsidRPr="003230E3" w:rsidRDefault="0089267B" w:rsidP="00620214">
      <w:pPr>
        <w:pStyle w:val="ref"/>
        <w:ind w:left="1166"/>
      </w:pPr>
      <w:r w:rsidRPr="003230E3">
        <w:rPr>
          <w:i/>
        </w:rPr>
        <w:t>Decision Making under Deep Uncertainty</w:t>
      </w:r>
      <w:r w:rsidRPr="003230E3">
        <w:t>. Ocean Studies Board. April 28, 2022.</w:t>
      </w:r>
    </w:p>
    <w:p w14:paraId="1B58FA42" w14:textId="4401EA2D" w:rsidR="00223A42" w:rsidRDefault="00223A42" w:rsidP="0026592D">
      <w:pPr>
        <w:pStyle w:val="ref"/>
        <w:rPr>
          <w:b/>
        </w:rPr>
      </w:pPr>
      <w:r w:rsidRPr="00223A42">
        <w:rPr>
          <w:b/>
        </w:rPr>
        <w:t>BayStat Program Scientific Advisory Panel</w:t>
      </w:r>
      <w:r w:rsidR="004B26B7">
        <w:rPr>
          <w:b/>
        </w:rPr>
        <w:t xml:space="preserve">, </w:t>
      </w:r>
      <w:r w:rsidR="004B26B7" w:rsidRPr="00F56677">
        <w:rPr>
          <w:bCs/>
        </w:rPr>
        <w:t>2015-</w:t>
      </w:r>
      <w:r w:rsidR="00F56677" w:rsidRPr="00F56677">
        <w:rPr>
          <w:bCs/>
        </w:rPr>
        <w:t>present</w:t>
      </w:r>
      <w:r w:rsidRPr="00F56677">
        <w:rPr>
          <w:bCs/>
        </w:rPr>
        <w:t xml:space="preserve">. </w:t>
      </w:r>
    </w:p>
    <w:p w14:paraId="76589106" w14:textId="77777777" w:rsidR="00E84BDD" w:rsidRPr="00021AE5" w:rsidRDefault="00E84BDD" w:rsidP="00555C11">
      <w:pPr>
        <w:pStyle w:val="ref"/>
        <w:ind w:left="0" w:firstLine="0"/>
      </w:pPr>
    </w:p>
    <w:sectPr w:rsidR="00E84BDD" w:rsidRPr="00021AE5" w:rsidSect="009E54C1">
      <w:headerReference w:type="default" r:id="rId34"/>
      <w:footnotePr>
        <w:numRestart w:val="eachSect"/>
      </w:footnotePr>
      <w:type w:val="continuous"/>
      <w:pgSz w:w="12240" w:h="15840"/>
      <w:pgMar w:top="1296" w:right="1440" w:bottom="1296"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9AC32" w14:textId="77777777" w:rsidR="00584C42" w:rsidRDefault="00584C42">
      <w:r>
        <w:separator/>
      </w:r>
    </w:p>
  </w:endnote>
  <w:endnote w:type="continuationSeparator" w:id="0">
    <w:p w14:paraId="266E2895" w14:textId="77777777" w:rsidR="00584C42" w:rsidRDefault="0058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E507" w14:textId="77777777" w:rsidR="006178E9" w:rsidRDefault="006178E9" w:rsidP="006A6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70AF2" w14:textId="77777777" w:rsidR="006178E9" w:rsidRDefault="006178E9" w:rsidP="006A60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15618"/>
      <w:docPartObj>
        <w:docPartGallery w:val="Page Numbers (Bottom of Page)"/>
        <w:docPartUnique/>
      </w:docPartObj>
    </w:sdtPr>
    <w:sdtEndPr>
      <w:rPr>
        <w:noProof/>
      </w:rPr>
    </w:sdtEndPr>
    <w:sdtContent>
      <w:p w14:paraId="22C3F8CE" w14:textId="74EA6115" w:rsidR="00F56677" w:rsidRDefault="00F566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F3EDA" w14:textId="77777777" w:rsidR="006178E9" w:rsidRDefault="006178E9">
    <w:pPr>
      <w:tabs>
        <w:tab w:val="left" w:pos="0"/>
        <w:tab w:val="center" w:pos="4320"/>
        <w:tab w:val="right" w:pos="8640"/>
        <w:tab w:val="left" w:pos="9360"/>
      </w:tabs>
      <w:ind w:right="-432"/>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647E" w14:textId="77777777" w:rsidR="00584C42" w:rsidRDefault="00584C42">
      <w:r>
        <w:separator/>
      </w:r>
    </w:p>
  </w:footnote>
  <w:footnote w:type="continuationSeparator" w:id="0">
    <w:p w14:paraId="7EF990AD" w14:textId="77777777" w:rsidR="00584C42" w:rsidRDefault="0058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B64" w14:textId="28B865EC" w:rsidR="0030620A" w:rsidRDefault="0030620A">
    <w:pPr>
      <w:pStyle w:val="Header"/>
    </w:pPr>
    <w:r>
      <w:rPr>
        <w:noProof/>
      </w:rPr>
      <mc:AlternateContent>
        <mc:Choice Requires="wps">
          <w:drawing>
            <wp:anchor distT="45720" distB="45720" distL="114300" distR="114300" simplePos="0" relativeHeight="251660288" behindDoc="0" locked="0" layoutInCell="1" allowOverlap="1" wp14:anchorId="452AE799" wp14:editId="54C9E656">
              <wp:simplePos x="0" y="0"/>
              <wp:positionH relativeFrom="column">
                <wp:posOffset>3810000</wp:posOffset>
              </wp:positionH>
              <wp:positionV relativeFrom="paragraph">
                <wp:posOffset>-213360</wp:posOffset>
              </wp:positionV>
              <wp:extent cx="2918460" cy="1404620"/>
              <wp:effectExtent l="0" t="0" r="1524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1404620"/>
                      </a:xfrm>
                      <a:prstGeom prst="rect">
                        <a:avLst/>
                      </a:prstGeom>
                      <a:solidFill>
                        <a:srgbClr val="FFFFFF"/>
                      </a:solidFill>
                      <a:ln w="9525">
                        <a:solidFill>
                          <a:schemeClr val="bg1"/>
                        </a:solidFill>
                        <a:miter lim="800000"/>
                        <a:headEnd/>
                        <a:tailEnd/>
                      </a:ln>
                    </wps:spPr>
                    <wps:txbx>
                      <w:txbxContent>
                        <w:p w14:paraId="018E8794" w14:textId="10D6D9DE" w:rsidR="0030620A" w:rsidRPr="00021AE5" w:rsidRDefault="0030620A" w:rsidP="0030620A">
                          <w:pPr>
                            <w:pStyle w:val="Head2"/>
                            <w:spacing w:after="0"/>
                            <w:ind w:right="0"/>
                            <w:rPr>
                              <w:sz w:val="22"/>
                              <w:szCs w:val="22"/>
                            </w:rPr>
                          </w:pPr>
                          <w:r w:rsidRPr="00021AE5">
                            <w:rPr>
                              <w:sz w:val="22"/>
                              <w:szCs w:val="22"/>
                            </w:rPr>
                            <w:t>Lisa A. Wainger</w:t>
                          </w:r>
                        </w:p>
                        <w:p w14:paraId="53F3EEF0" w14:textId="77777777" w:rsidR="0030620A" w:rsidRPr="00021AE5" w:rsidRDefault="0030620A" w:rsidP="0030620A">
                          <w:pPr>
                            <w:pStyle w:val="Head2"/>
                            <w:spacing w:after="0"/>
                            <w:ind w:right="0"/>
                            <w:rPr>
                              <w:b w:val="0"/>
                              <w:i/>
                              <w:sz w:val="22"/>
                              <w:szCs w:val="22"/>
                            </w:rPr>
                          </w:pPr>
                          <w:r w:rsidRPr="00021AE5">
                            <w:rPr>
                              <w:b w:val="0"/>
                              <w:i/>
                              <w:sz w:val="22"/>
                              <w:szCs w:val="22"/>
                            </w:rPr>
                            <w:t>Research Professor</w:t>
                          </w:r>
                        </w:p>
                        <w:p w14:paraId="5022538A" w14:textId="77777777" w:rsidR="0030620A" w:rsidRPr="00021AE5" w:rsidRDefault="0030620A" w:rsidP="0030620A">
                          <w:pPr>
                            <w:pStyle w:val="Head2"/>
                            <w:spacing w:after="0"/>
                            <w:ind w:right="0"/>
                            <w:rPr>
                              <w:b w:val="0"/>
                              <w:sz w:val="22"/>
                              <w:szCs w:val="22"/>
                            </w:rPr>
                          </w:pPr>
                          <w:r w:rsidRPr="00021AE5">
                            <w:rPr>
                              <w:b w:val="0"/>
                              <w:sz w:val="22"/>
                              <w:szCs w:val="22"/>
                            </w:rPr>
                            <w:t>Chesapeake Biological Lab</w:t>
                          </w:r>
                        </w:p>
                        <w:p w14:paraId="4FEBBF15" w14:textId="77777777" w:rsidR="0030620A" w:rsidRPr="00021AE5" w:rsidRDefault="0030620A" w:rsidP="0030620A">
                          <w:pPr>
                            <w:pStyle w:val="Head2"/>
                            <w:spacing w:after="0"/>
                            <w:ind w:right="0"/>
                            <w:rPr>
                              <w:b w:val="0"/>
                              <w:sz w:val="22"/>
                              <w:szCs w:val="22"/>
                            </w:rPr>
                          </w:pPr>
                          <w:r w:rsidRPr="00021AE5">
                            <w:rPr>
                              <w:b w:val="0"/>
                              <w:sz w:val="22"/>
                              <w:szCs w:val="22"/>
                            </w:rPr>
                            <w:t xml:space="preserve">University of Maryland </w:t>
                          </w:r>
                        </w:p>
                        <w:p w14:paraId="220E5C53" w14:textId="77777777" w:rsidR="0030620A" w:rsidRPr="00021AE5" w:rsidRDefault="0030620A" w:rsidP="0030620A">
                          <w:pPr>
                            <w:pStyle w:val="Head2"/>
                            <w:spacing w:after="0"/>
                            <w:ind w:right="0"/>
                            <w:rPr>
                              <w:b w:val="0"/>
                              <w:sz w:val="22"/>
                              <w:szCs w:val="22"/>
                            </w:rPr>
                          </w:pPr>
                          <w:r w:rsidRPr="00021AE5">
                            <w:rPr>
                              <w:b w:val="0"/>
                              <w:sz w:val="22"/>
                              <w:szCs w:val="22"/>
                            </w:rPr>
                            <w:t>Center for Environmental Science</w:t>
                          </w:r>
                        </w:p>
                        <w:p w14:paraId="1BF8B1DF" w14:textId="77777777" w:rsidR="0030620A" w:rsidRPr="00021AE5" w:rsidRDefault="0030620A" w:rsidP="0030620A">
                          <w:pPr>
                            <w:pStyle w:val="Head2"/>
                            <w:spacing w:after="0"/>
                            <w:ind w:right="0"/>
                            <w:rPr>
                              <w:b w:val="0"/>
                              <w:sz w:val="22"/>
                              <w:szCs w:val="22"/>
                            </w:rPr>
                          </w:pPr>
                          <w:r w:rsidRPr="00021AE5">
                            <w:rPr>
                              <w:b w:val="0"/>
                              <w:sz w:val="22"/>
                              <w:szCs w:val="22"/>
                            </w:rPr>
                            <w:t>P.O. Box 38, Solomons, MD 20688-0038</w:t>
                          </w:r>
                        </w:p>
                        <w:p w14:paraId="2ECC8A0F" w14:textId="77777777" w:rsidR="0030620A" w:rsidRPr="00021AE5" w:rsidRDefault="0030620A" w:rsidP="0030620A">
                          <w:pPr>
                            <w:pStyle w:val="Head2"/>
                            <w:spacing w:after="0"/>
                            <w:ind w:right="0"/>
                            <w:rPr>
                              <w:b w:val="0"/>
                              <w:sz w:val="22"/>
                              <w:szCs w:val="22"/>
                            </w:rPr>
                          </w:pPr>
                          <w:r w:rsidRPr="00021AE5">
                            <w:rPr>
                              <w:b w:val="0"/>
                              <w:sz w:val="22"/>
                              <w:szCs w:val="22"/>
                            </w:rPr>
                            <w:t>wainger@umces.edu</w:t>
                          </w:r>
                        </w:p>
                        <w:p w14:paraId="7D0F2D51" w14:textId="1D70CB7A" w:rsidR="0030620A" w:rsidRPr="0030620A" w:rsidRDefault="0030620A" w:rsidP="0030620A">
                          <w:pPr>
                            <w:pStyle w:val="Head2"/>
                            <w:ind w:right="-180"/>
                            <w:rPr>
                              <w:b w:val="0"/>
                              <w:sz w:val="22"/>
                              <w:szCs w:val="22"/>
                            </w:rPr>
                          </w:pPr>
                          <w:r w:rsidRPr="00021AE5">
                            <w:rPr>
                              <w:b w:val="0"/>
                              <w:sz w:val="22"/>
                              <w:szCs w:val="22"/>
                            </w:rPr>
                            <w:t>410-326-7401 (Office)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AE799" id="_x0000_t202" coordsize="21600,21600" o:spt="202" path="m,l,21600r21600,l21600,xe">
              <v:stroke joinstyle="miter"/>
              <v:path gradientshapeok="t" o:connecttype="rect"/>
            </v:shapetype>
            <v:shape id="Text Box 2" o:spid="_x0000_s1026" type="#_x0000_t202" style="position:absolute;margin-left:300pt;margin-top:-16.8pt;width:229.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" strokecolor="white [3212]">
              <v:textbox style="mso-fit-shape-to-text:t">
                <w:txbxContent>
                  <w:p w14:paraId="018E8794" w14:textId="10D6D9DE" w:rsidR="0030620A" w:rsidRPr="00021AE5" w:rsidRDefault="0030620A" w:rsidP="0030620A">
                    <w:pPr>
                      <w:pStyle w:val="Head2"/>
                      <w:spacing w:after="0"/>
                      <w:ind w:right="0"/>
                      <w:rPr>
                        <w:sz w:val="22"/>
                        <w:szCs w:val="22"/>
                      </w:rPr>
                    </w:pPr>
                    <w:r w:rsidRPr="00021AE5">
                      <w:rPr>
                        <w:sz w:val="22"/>
                        <w:szCs w:val="22"/>
                      </w:rPr>
                      <w:t>Lisa A. Wainger</w:t>
                    </w:r>
                  </w:p>
                  <w:p w14:paraId="53F3EEF0" w14:textId="77777777" w:rsidR="0030620A" w:rsidRPr="00021AE5" w:rsidRDefault="0030620A" w:rsidP="0030620A">
                    <w:pPr>
                      <w:pStyle w:val="Head2"/>
                      <w:spacing w:after="0"/>
                      <w:ind w:right="0"/>
                      <w:rPr>
                        <w:b w:val="0"/>
                        <w:i/>
                        <w:sz w:val="22"/>
                        <w:szCs w:val="22"/>
                      </w:rPr>
                    </w:pPr>
                    <w:r w:rsidRPr="00021AE5">
                      <w:rPr>
                        <w:b w:val="0"/>
                        <w:i/>
                        <w:sz w:val="22"/>
                        <w:szCs w:val="22"/>
                      </w:rPr>
                      <w:t>Research Professor</w:t>
                    </w:r>
                  </w:p>
                  <w:p w14:paraId="5022538A" w14:textId="77777777" w:rsidR="0030620A" w:rsidRPr="00021AE5" w:rsidRDefault="0030620A" w:rsidP="0030620A">
                    <w:pPr>
                      <w:pStyle w:val="Head2"/>
                      <w:spacing w:after="0"/>
                      <w:ind w:right="0"/>
                      <w:rPr>
                        <w:b w:val="0"/>
                        <w:sz w:val="22"/>
                        <w:szCs w:val="22"/>
                      </w:rPr>
                    </w:pPr>
                    <w:r w:rsidRPr="00021AE5">
                      <w:rPr>
                        <w:b w:val="0"/>
                        <w:sz w:val="22"/>
                        <w:szCs w:val="22"/>
                      </w:rPr>
                      <w:t>Chesapeake Biological Lab</w:t>
                    </w:r>
                  </w:p>
                  <w:p w14:paraId="4FEBBF15" w14:textId="77777777" w:rsidR="0030620A" w:rsidRPr="00021AE5" w:rsidRDefault="0030620A" w:rsidP="0030620A">
                    <w:pPr>
                      <w:pStyle w:val="Head2"/>
                      <w:spacing w:after="0"/>
                      <w:ind w:right="0"/>
                      <w:rPr>
                        <w:b w:val="0"/>
                        <w:sz w:val="22"/>
                        <w:szCs w:val="22"/>
                      </w:rPr>
                    </w:pPr>
                    <w:r w:rsidRPr="00021AE5">
                      <w:rPr>
                        <w:b w:val="0"/>
                        <w:sz w:val="22"/>
                        <w:szCs w:val="22"/>
                      </w:rPr>
                      <w:t xml:space="preserve">University of Maryland </w:t>
                    </w:r>
                  </w:p>
                  <w:p w14:paraId="220E5C53" w14:textId="77777777" w:rsidR="0030620A" w:rsidRPr="00021AE5" w:rsidRDefault="0030620A" w:rsidP="0030620A">
                    <w:pPr>
                      <w:pStyle w:val="Head2"/>
                      <w:spacing w:after="0"/>
                      <w:ind w:right="0"/>
                      <w:rPr>
                        <w:b w:val="0"/>
                        <w:sz w:val="22"/>
                        <w:szCs w:val="22"/>
                      </w:rPr>
                    </w:pPr>
                    <w:r w:rsidRPr="00021AE5">
                      <w:rPr>
                        <w:b w:val="0"/>
                        <w:sz w:val="22"/>
                        <w:szCs w:val="22"/>
                      </w:rPr>
                      <w:t>Center for Environmental Science</w:t>
                    </w:r>
                  </w:p>
                  <w:p w14:paraId="1BF8B1DF" w14:textId="77777777" w:rsidR="0030620A" w:rsidRPr="00021AE5" w:rsidRDefault="0030620A" w:rsidP="0030620A">
                    <w:pPr>
                      <w:pStyle w:val="Head2"/>
                      <w:spacing w:after="0"/>
                      <w:ind w:right="0"/>
                      <w:rPr>
                        <w:b w:val="0"/>
                        <w:sz w:val="22"/>
                        <w:szCs w:val="22"/>
                      </w:rPr>
                    </w:pPr>
                    <w:r w:rsidRPr="00021AE5">
                      <w:rPr>
                        <w:b w:val="0"/>
                        <w:sz w:val="22"/>
                        <w:szCs w:val="22"/>
                      </w:rPr>
                      <w:t>P.O. Box 38, Solomons, MD 20688-0038</w:t>
                    </w:r>
                  </w:p>
                  <w:p w14:paraId="2ECC8A0F" w14:textId="77777777" w:rsidR="0030620A" w:rsidRPr="00021AE5" w:rsidRDefault="0030620A" w:rsidP="0030620A">
                    <w:pPr>
                      <w:pStyle w:val="Head2"/>
                      <w:spacing w:after="0"/>
                      <w:ind w:right="0"/>
                      <w:rPr>
                        <w:b w:val="0"/>
                        <w:sz w:val="22"/>
                        <w:szCs w:val="22"/>
                      </w:rPr>
                    </w:pPr>
                    <w:r w:rsidRPr="00021AE5">
                      <w:rPr>
                        <w:b w:val="0"/>
                        <w:sz w:val="22"/>
                        <w:szCs w:val="22"/>
                      </w:rPr>
                      <w:t>wainger@umces.edu</w:t>
                    </w:r>
                  </w:p>
                  <w:p w14:paraId="7D0F2D51" w14:textId="1D70CB7A" w:rsidR="0030620A" w:rsidRPr="0030620A" w:rsidRDefault="0030620A" w:rsidP="0030620A">
                    <w:pPr>
                      <w:pStyle w:val="Head2"/>
                      <w:ind w:right="-180"/>
                      <w:rPr>
                        <w:b w:val="0"/>
                        <w:sz w:val="22"/>
                        <w:szCs w:val="22"/>
                      </w:rPr>
                    </w:pPr>
                    <w:r w:rsidRPr="00021AE5">
                      <w:rPr>
                        <w:b w:val="0"/>
                        <w:sz w:val="22"/>
                        <w:szCs w:val="22"/>
                      </w:rPr>
                      <w:t>410-326-7401 (Office)</w:t>
                    </w:r>
                  </w:p>
                </w:txbxContent>
              </v:textbox>
              <w10:wrap type="square"/>
            </v:shape>
          </w:pict>
        </mc:Fallback>
      </mc:AlternateContent>
    </w:r>
    <w:r>
      <w:rPr>
        <w:noProof/>
        <w:spacing w:val="2"/>
      </w:rPr>
      <w:drawing>
        <wp:anchor distT="0" distB="0" distL="114300" distR="114300" simplePos="0" relativeHeight="251658240" behindDoc="0" locked="0" layoutInCell="1" allowOverlap="1" wp14:anchorId="00140F8C" wp14:editId="4AF3BAD2">
          <wp:simplePos x="0" y="0"/>
          <wp:positionH relativeFrom="column">
            <wp:posOffset>0</wp:posOffset>
          </wp:positionH>
          <wp:positionV relativeFrom="paragraph">
            <wp:posOffset>0</wp:posOffset>
          </wp:positionV>
          <wp:extent cx="2733675" cy="1097280"/>
          <wp:effectExtent l="0" t="0" r="9525" b="7620"/>
          <wp:wrapTopAndBottom/>
          <wp:docPr id="5" name="Picture 4" descr="cbllogoBLUEa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llogoBLUEab.eps"/>
                  <pic:cNvPicPr/>
                </pic:nvPicPr>
                <pic:blipFill rotWithShape="1">
                  <a:blip r:embed="rId1">
                    <a:extLst>
                      <a:ext uri="{28A0092B-C50C-407E-A947-70E740481C1C}">
                        <a14:useLocalDpi xmlns:a14="http://schemas.microsoft.com/office/drawing/2010/main" val="0"/>
                      </a:ext>
                    </a:extLst>
                  </a:blip>
                  <a:srcRect t="1" b="-1548"/>
                  <a:stretch/>
                </pic:blipFill>
                <pic:spPr bwMode="auto">
                  <a:xfrm>
                    <a:off x="0" y="0"/>
                    <a:ext cx="2733675" cy="109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5295" w14:textId="70BE96A1" w:rsidR="009E54C1" w:rsidRDefault="009E5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FF103F"/>
    <w:multiLevelType w:val="multilevel"/>
    <w:tmpl w:val="C3B2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57F77"/>
    <w:multiLevelType w:val="hybridMultilevel"/>
    <w:tmpl w:val="EECEF43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E7B9B"/>
    <w:multiLevelType w:val="hybridMultilevel"/>
    <w:tmpl w:val="75248366"/>
    <w:lvl w:ilvl="0" w:tplc="04090003">
      <w:start w:val="1"/>
      <w:numFmt w:val="bullet"/>
      <w:lvlText w:val="o"/>
      <w:lvlJc w:val="left"/>
      <w:pPr>
        <w:tabs>
          <w:tab w:val="num" w:pos="630"/>
        </w:tabs>
        <w:ind w:left="630" w:hanging="360"/>
      </w:pPr>
      <w:rPr>
        <w:rFonts w:ascii="Courier New" w:hAnsi="Courier New" w:cs="Courier New"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277E4D94"/>
    <w:multiLevelType w:val="hybridMultilevel"/>
    <w:tmpl w:val="DBCCAE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124243"/>
    <w:multiLevelType w:val="hybridMultilevel"/>
    <w:tmpl w:val="84E25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45326"/>
    <w:multiLevelType w:val="multilevel"/>
    <w:tmpl w:val="15A6E6F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2E9C5CA5"/>
    <w:multiLevelType w:val="hybridMultilevel"/>
    <w:tmpl w:val="D7B25018"/>
    <w:lvl w:ilvl="0" w:tplc="1E169A9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83F4D"/>
    <w:multiLevelType w:val="hybridMultilevel"/>
    <w:tmpl w:val="71E4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270CA"/>
    <w:multiLevelType w:val="hybridMultilevel"/>
    <w:tmpl w:val="8BC6BE3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4FF81C03"/>
    <w:multiLevelType w:val="hybridMultilevel"/>
    <w:tmpl w:val="D8502954"/>
    <w:lvl w:ilvl="0" w:tplc="0054E826">
      <w:start w:val="3"/>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36C06"/>
    <w:multiLevelType w:val="hybridMultilevel"/>
    <w:tmpl w:val="96327AA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A3344E"/>
    <w:multiLevelType w:val="hybridMultilevel"/>
    <w:tmpl w:val="9DEE37A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B22A76"/>
    <w:multiLevelType w:val="multilevel"/>
    <w:tmpl w:val="DBCCAE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3F62D1"/>
    <w:multiLevelType w:val="hybridMultilevel"/>
    <w:tmpl w:val="FC223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9712C"/>
    <w:multiLevelType w:val="hybridMultilevel"/>
    <w:tmpl w:val="FE78D49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7" w15:restartNumberingAfterBreak="0">
    <w:nsid w:val="7F2C1CF2"/>
    <w:multiLevelType w:val="hybridMultilevel"/>
    <w:tmpl w:val="DB2E2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2">
    <w:abstractNumId w:val="1"/>
  </w:num>
  <w:num w:numId="3">
    <w:abstractNumId w:val="13"/>
  </w:num>
  <w:num w:numId="4">
    <w:abstractNumId w:val="12"/>
  </w:num>
  <w:num w:numId="5">
    <w:abstractNumId w:val="4"/>
  </w:num>
  <w:num w:numId="6">
    <w:abstractNumId w:val="5"/>
  </w:num>
  <w:num w:numId="7">
    <w:abstractNumId w:val="14"/>
  </w:num>
  <w:num w:numId="8">
    <w:abstractNumId w:val="8"/>
  </w:num>
  <w:num w:numId="9">
    <w:abstractNumId w:val="3"/>
  </w:num>
  <w:num w:numId="10">
    <w:abstractNumId w:val="2"/>
  </w:num>
  <w:num w:numId="11">
    <w:abstractNumId w:val="9"/>
  </w:num>
  <w:num w:numId="12">
    <w:abstractNumId w:val="16"/>
  </w:num>
  <w:num w:numId="13">
    <w:abstractNumId w:val="10"/>
  </w:num>
  <w:num w:numId="14">
    <w:abstractNumId w:val="6"/>
  </w:num>
  <w:num w:numId="15">
    <w:abstractNumId w:val="11"/>
  </w:num>
  <w:num w:numId="16">
    <w:abstractNumId w:val="15"/>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00"/>
    <w:rsid w:val="00000635"/>
    <w:rsid w:val="0000286A"/>
    <w:rsid w:val="0000320C"/>
    <w:rsid w:val="00003537"/>
    <w:rsid w:val="000036B4"/>
    <w:rsid w:val="0000766B"/>
    <w:rsid w:val="00010BCF"/>
    <w:rsid w:val="000173C6"/>
    <w:rsid w:val="00017C73"/>
    <w:rsid w:val="00017EEF"/>
    <w:rsid w:val="000200D0"/>
    <w:rsid w:val="00021AE5"/>
    <w:rsid w:val="00022A9D"/>
    <w:rsid w:val="00024CE9"/>
    <w:rsid w:val="000265EB"/>
    <w:rsid w:val="0003026D"/>
    <w:rsid w:val="000303E8"/>
    <w:rsid w:val="000354D8"/>
    <w:rsid w:val="00037C49"/>
    <w:rsid w:val="0004061F"/>
    <w:rsid w:val="00041595"/>
    <w:rsid w:val="000427E5"/>
    <w:rsid w:val="00042CD9"/>
    <w:rsid w:val="00046865"/>
    <w:rsid w:val="00047924"/>
    <w:rsid w:val="00047B0D"/>
    <w:rsid w:val="000504CD"/>
    <w:rsid w:val="0005172D"/>
    <w:rsid w:val="00054F15"/>
    <w:rsid w:val="000577D3"/>
    <w:rsid w:val="00062CE0"/>
    <w:rsid w:val="00071110"/>
    <w:rsid w:val="00072C41"/>
    <w:rsid w:val="0007784F"/>
    <w:rsid w:val="000804FE"/>
    <w:rsid w:val="00083471"/>
    <w:rsid w:val="000848AA"/>
    <w:rsid w:val="00093469"/>
    <w:rsid w:val="00094670"/>
    <w:rsid w:val="00095890"/>
    <w:rsid w:val="00095B92"/>
    <w:rsid w:val="000A302C"/>
    <w:rsid w:val="000A373A"/>
    <w:rsid w:val="000A5F5A"/>
    <w:rsid w:val="000A6336"/>
    <w:rsid w:val="000B1321"/>
    <w:rsid w:val="000B16EC"/>
    <w:rsid w:val="000B286C"/>
    <w:rsid w:val="000B3FD0"/>
    <w:rsid w:val="000B6804"/>
    <w:rsid w:val="000B6E36"/>
    <w:rsid w:val="000B6E79"/>
    <w:rsid w:val="000C5AAE"/>
    <w:rsid w:val="000C6212"/>
    <w:rsid w:val="000C76F2"/>
    <w:rsid w:val="000D34D7"/>
    <w:rsid w:val="000D4746"/>
    <w:rsid w:val="000F06E3"/>
    <w:rsid w:val="001035A9"/>
    <w:rsid w:val="001100E7"/>
    <w:rsid w:val="00111301"/>
    <w:rsid w:val="001122DE"/>
    <w:rsid w:val="00112C11"/>
    <w:rsid w:val="00117AB2"/>
    <w:rsid w:val="00120318"/>
    <w:rsid w:val="00122E22"/>
    <w:rsid w:val="00124DA3"/>
    <w:rsid w:val="00131E15"/>
    <w:rsid w:val="00134201"/>
    <w:rsid w:val="0014072E"/>
    <w:rsid w:val="00140DC2"/>
    <w:rsid w:val="00143D9F"/>
    <w:rsid w:val="001468A8"/>
    <w:rsid w:val="00152A3D"/>
    <w:rsid w:val="00152C00"/>
    <w:rsid w:val="00156055"/>
    <w:rsid w:val="001644D8"/>
    <w:rsid w:val="001704D8"/>
    <w:rsid w:val="00181AD5"/>
    <w:rsid w:val="00182EA5"/>
    <w:rsid w:val="00185116"/>
    <w:rsid w:val="00191708"/>
    <w:rsid w:val="0019263F"/>
    <w:rsid w:val="001956FB"/>
    <w:rsid w:val="001A1752"/>
    <w:rsid w:val="001A302D"/>
    <w:rsid w:val="001A5B78"/>
    <w:rsid w:val="001A63EF"/>
    <w:rsid w:val="001A79AB"/>
    <w:rsid w:val="001B5DB8"/>
    <w:rsid w:val="001B6FCC"/>
    <w:rsid w:val="001B6FD9"/>
    <w:rsid w:val="001B75F3"/>
    <w:rsid w:val="001C018D"/>
    <w:rsid w:val="001C38FA"/>
    <w:rsid w:val="001C3E20"/>
    <w:rsid w:val="001C5C9A"/>
    <w:rsid w:val="001D4551"/>
    <w:rsid w:val="001D5254"/>
    <w:rsid w:val="001D628A"/>
    <w:rsid w:val="001D73F9"/>
    <w:rsid w:val="001D7EC4"/>
    <w:rsid w:val="001F11A6"/>
    <w:rsid w:val="001F3600"/>
    <w:rsid w:val="001F3BB2"/>
    <w:rsid w:val="001F7B87"/>
    <w:rsid w:val="00215EAC"/>
    <w:rsid w:val="002210E0"/>
    <w:rsid w:val="00223503"/>
    <w:rsid w:val="002236C5"/>
    <w:rsid w:val="0022388A"/>
    <w:rsid w:val="00223A42"/>
    <w:rsid w:val="0022440E"/>
    <w:rsid w:val="0022724F"/>
    <w:rsid w:val="00230DDF"/>
    <w:rsid w:val="00236F9D"/>
    <w:rsid w:val="002417D7"/>
    <w:rsid w:val="00241B7C"/>
    <w:rsid w:val="00243DB5"/>
    <w:rsid w:val="00251E1C"/>
    <w:rsid w:val="00252A26"/>
    <w:rsid w:val="00261725"/>
    <w:rsid w:val="00264CB1"/>
    <w:rsid w:val="0026592D"/>
    <w:rsid w:val="0026759F"/>
    <w:rsid w:val="00271B01"/>
    <w:rsid w:val="002777B5"/>
    <w:rsid w:val="00281222"/>
    <w:rsid w:val="002815D7"/>
    <w:rsid w:val="00281726"/>
    <w:rsid w:val="002834DD"/>
    <w:rsid w:val="002859C1"/>
    <w:rsid w:val="0029341B"/>
    <w:rsid w:val="002A0770"/>
    <w:rsid w:val="002A1181"/>
    <w:rsid w:val="002B052E"/>
    <w:rsid w:val="002B0ED6"/>
    <w:rsid w:val="002B247B"/>
    <w:rsid w:val="002B2F0C"/>
    <w:rsid w:val="002B4786"/>
    <w:rsid w:val="002C05E6"/>
    <w:rsid w:val="002C1832"/>
    <w:rsid w:val="002C305A"/>
    <w:rsid w:val="002C3E70"/>
    <w:rsid w:val="002C5F59"/>
    <w:rsid w:val="002C6829"/>
    <w:rsid w:val="002C71C4"/>
    <w:rsid w:val="002D2000"/>
    <w:rsid w:val="002D20EA"/>
    <w:rsid w:val="002D23C6"/>
    <w:rsid w:val="002D3F5A"/>
    <w:rsid w:val="002E15F9"/>
    <w:rsid w:val="002E2B53"/>
    <w:rsid w:val="002E59B8"/>
    <w:rsid w:val="002E6347"/>
    <w:rsid w:val="002E64E0"/>
    <w:rsid w:val="002E7B74"/>
    <w:rsid w:val="002F079C"/>
    <w:rsid w:val="002F34D2"/>
    <w:rsid w:val="002F4213"/>
    <w:rsid w:val="00300E68"/>
    <w:rsid w:val="003016E0"/>
    <w:rsid w:val="00303F75"/>
    <w:rsid w:val="00304C0C"/>
    <w:rsid w:val="00304E29"/>
    <w:rsid w:val="0030620A"/>
    <w:rsid w:val="0031524A"/>
    <w:rsid w:val="00316D85"/>
    <w:rsid w:val="0031752F"/>
    <w:rsid w:val="0032221B"/>
    <w:rsid w:val="003230E3"/>
    <w:rsid w:val="00330557"/>
    <w:rsid w:val="003305F6"/>
    <w:rsid w:val="00333506"/>
    <w:rsid w:val="003337E3"/>
    <w:rsid w:val="003346BE"/>
    <w:rsid w:val="00335116"/>
    <w:rsid w:val="00335346"/>
    <w:rsid w:val="00335D35"/>
    <w:rsid w:val="003427DB"/>
    <w:rsid w:val="0035093A"/>
    <w:rsid w:val="003558CB"/>
    <w:rsid w:val="00360874"/>
    <w:rsid w:val="003646B0"/>
    <w:rsid w:val="00364AEF"/>
    <w:rsid w:val="00365744"/>
    <w:rsid w:val="00371B0F"/>
    <w:rsid w:val="00377CE7"/>
    <w:rsid w:val="00377DE3"/>
    <w:rsid w:val="00380C3B"/>
    <w:rsid w:val="00382264"/>
    <w:rsid w:val="00382D38"/>
    <w:rsid w:val="00390D7D"/>
    <w:rsid w:val="0039305C"/>
    <w:rsid w:val="00395B95"/>
    <w:rsid w:val="003A24EE"/>
    <w:rsid w:val="003A2CB8"/>
    <w:rsid w:val="003A336F"/>
    <w:rsid w:val="003A4D4B"/>
    <w:rsid w:val="003A67F6"/>
    <w:rsid w:val="003A6EC6"/>
    <w:rsid w:val="003B004D"/>
    <w:rsid w:val="003B0E06"/>
    <w:rsid w:val="003B2CFB"/>
    <w:rsid w:val="003B3F93"/>
    <w:rsid w:val="003B5109"/>
    <w:rsid w:val="003C42BC"/>
    <w:rsid w:val="003D00D3"/>
    <w:rsid w:val="003D2380"/>
    <w:rsid w:val="003D4F1F"/>
    <w:rsid w:val="003D5288"/>
    <w:rsid w:val="003D544A"/>
    <w:rsid w:val="003D58DD"/>
    <w:rsid w:val="003E020C"/>
    <w:rsid w:val="003E2ADA"/>
    <w:rsid w:val="003F1ACD"/>
    <w:rsid w:val="003F1DC9"/>
    <w:rsid w:val="004007EB"/>
    <w:rsid w:val="0040080B"/>
    <w:rsid w:val="00400CF3"/>
    <w:rsid w:val="00401E4B"/>
    <w:rsid w:val="00405CAE"/>
    <w:rsid w:val="0041729E"/>
    <w:rsid w:val="00423489"/>
    <w:rsid w:val="004265D1"/>
    <w:rsid w:val="00441060"/>
    <w:rsid w:val="00441EC8"/>
    <w:rsid w:val="00443D1A"/>
    <w:rsid w:val="0044766F"/>
    <w:rsid w:val="00451DCA"/>
    <w:rsid w:val="0045472E"/>
    <w:rsid w:val="00457AA7"/>
    <w:rsid w:val="0046182F"/>
    <w:rsid w:val="00466CB7"/>
    <w:rsid w:val="00470482"/>
    <w:rsid w:val="004756B3"/>
    <w:rsid w:val="00476498"/>
    <w:rsid w:val="00476EEC"/>
    <w:rsid w:val="004815A9"/>
    <w:rsid w:val="0048627A"/>
    <w:rsid w:val="00490E1D"/>
    <w:rsid w:val="004938F1"/>
    <w:rsid w:val="004953DC"/>
    <w:rsid w:val="004A00FB"/>
    <w:rsid w:val="004A1AE0"/>
    <w:rsid w:val="004A1D97"/>
    <w:rsid w:val="004A260E"/>
    <w:rsid w:val="004A7793"/>
    <w:rsid w:val="004B0AB4"/>
    <w:rsid w:val="004B2080"/>
    <w:rsid w:val="004B26B7"/>
    <w:rsid w:val="004B2DBB"/>
    <w:rsid w:val="004B44F0"/>
    <w:rsid w:val="004B6191"/>
    <w:rsid w:val="004B742A"/>
    <w:rsid w:val="004B762B"/>
    <w:rsid w:val="004B7E9F"/>
    <w:rsid w:val="004C18B1"/>
    <w:rsid w:val="004C2B9B"/>
    <w:rsid w:val="004C48B0"/>
    <w:rsid w:val="004C4AF7"/>
    <w:rsid w:val="004C52EE"/>
    <w:rsid w:val="004D0492"/>
    <w:rsid w:val="004D0A16"/>
    <w:rsid w:val="004D16B1"/>
    <w:rsid w:val="004D2599"/>
    <w:rsid w:val="004D407B"/>
    <w:rsid w:val="004D6FC3"/>
    <w:rsid w:val="004F6C29"/>
    <w:rsid w:val="00503607"/>
    <w:rsid w:val="005049A1"/>
    <w:rsid w:val="00505715"/>
    <w:rsid w:val="00507192"/>
    <w:rsid w:val="005105B7"/>
    <w:rsid w:val="00517442"/>
    <w:rsid w:val="00520950"/>
    <w:rsid w:val="00525F22"/>
    <w:rsid w:val="005278F5"/>
    <w:rsid w:val="00534598"/>
    <w:rsid w:val="005445B5"/>
    <w:rsid w:val="00547E5F"/>
    <w:rsid w:val="0055435D"/>
    <w:rsid w:val="00555C11"/>
    <w:rsid w:val="00560B52"/>
    <w:rsid w:val="00560EDD"/>
    <w:rsid w:val="005612FD"/>
    <w:rsid w:val="005638C7"/>
    <w:rsid w:val="005678CB"/>
    <w:rsid w:val="00571505"/>
    <w:rsid w:val="00574015"/>
    <w:rsid w:val="005743DC"/>
    <w:rsid w:val="00575294"/>
    <w:rsid w:val="0057637D"/>
    <w:rsid w:val="00580F83"/>
    <w:rsid w:val="00583885"/>
    <w:rsid w:val="00583CE6"/>
    <w:rsid w:val="0058465C"/>
    <w:rsid w:val="00584C42"/>
    <w:rsid w:val="005865BF"/>
    <w:rsid w:val="00586C0E"/>
    <w:rsid w:val="00590572"/>
    <w:rsid w:val="005910C9"/>
    <w:rsid w:val="00591660"/>
    <w:rsid w:val="00591AE5"/>
    <w:rsid w:val="005962FA"/>
    <w:rsid w:val="005979C2"/>
    <w:rsid w:val="005A4C1E"/>
    <w:rsid w:val="005A6173"/>
    <w:rsid w:val="005A685F"/>
    <w:rsid w:val="005B2B86"/>
    <w:rsid w:val="005B4742"/>
    <w:rsid w:val="005B54A9"/>
    <w:rsid w:val="005C271C"/>
    <w:rsid w:val="005C5120"/>
    <w:rsid w:val="005C6560"/>
    <w:rsid w:val="005D051E"/>
    <w:rsid w:val="005D26A0"/>
    <w:rsid w:val="005D278C"/>
    <w:rsid w:val="005D2A81"/>
    <w:rsid w:val="005D2CED"/>
    <w:rsid w:val="005D52AC"/>
    <w:rsid w:val="005D5683"/>
    <w:rsid w:val="005D7F05"/>
    <w:rsid w:val="005E3AF0"/>
    <w:rsid w:val="005E73D3"/>
    <w:rsid w:val="005E74E6"/>
    <w:rsid w:val="005E768D"/>
    <w:rsid w:val="005F224F"/>
    <w:rsid w:val="005F2C71"/>
    <w:rsid w:val="005F3DAD"/>
    <w:rsid w:val="00603CF0"/>
    <w:rsid w:val="00607A38"/>
    <w:rsid w:val="006105AF"/>
    <w:rsid w:val="006108F5"/>
    <w:rsid w:val="00611710"/>
    <w:rsid w:val="0061268A"/>
    <w:rsid w:val="00615496"/>
    <w:rsid w:val="006178E9"/>
    <w:rsid w:val="00620067"/>
    <w:rsid w:val="00620214"/>
    <w:rsid w:val="00622F74"/>
    <w:rsid w:val="0062357D"/>
    <w:rsid w:val="00625D55"/>
    <w:rsid w:val="0062684B"/>
    <w:rsid w:val="006312DE"/>
    <w:rsid w:val="0063512C"/>
    <w:rsid w:val="00636BC2"/>
    <w:rsid w:val="00637996"/>
    <w:rsid w:val="00637E1F"/>
    <w:rsid w:val="0064278F"/>
    <w:rsid w:val="0064375B"/>
    <w:rsid w:val="00645383"/>
    <w:rsid w:val="00647030"/>
    <w:rsid w:val="00647137"/>
    <w:rsid w:val="00651825"/>
    <w:rsid w:val="00654495"/>
    <w:rsid w:val="00654E08"/>
    <w:rsid w:val="00657014"/>
    <w:rsid w:val="00662B8B"/>
    <w:rsid w:val="0066610A"/>
    <w:rsid w:val="006668C4"/>
    <w:rsid w:val="00674A8B"/>
    <w:rsid w:val="00674FD6"/>
    <w:rsid w:val="006754C8"/>
    <w:rsid w:val="006829F6"/>
    <w:rsid w:val="006859CA"/>
    <w:rsid w:val="00687BBE"/>
    <w:rsid w:val="006915DD"/>
    <w:rsid w:val="00691838"/>
    <w:rsid w:val="006926D0"/>
    <w:rsid w:val="00692B6D"/>
    <w:rsid w:val="00693E62"/>
    <w:rsid w:val="006968DD"/>
    <w:rsid w:val="006A3554"/>
    <w:rsid w:val="006A5C3B"/>
    <w:rsid w:val="006A607B"/>
    <w:rsid w:val="006B128F"/>
    <w:rsid w:val="006B15F8"/>
    <w:rsid w:val="006B6D9A"/>
    <w:rsid w:val="006C7C63"/>
    <w:rsid w:val="006D0EA6"/>
    <w:rsid w:val="006D449E"/>
    <w:rsid w:val="006D7AC0"/>
    <w:rsid w:val="006E4D4D"/>
    <w:rsid w:val="006E667B"/>
    <w:rsid w:val="006F4899"/>
    <w:rsid w:val="007001A4"/>
    <w:rsid w:val="007013E6"/>
    <w:rsid w:val="007077DD"/>
    <w:rsid w:val="0071659E"/>
    <w:rsid w:val="0072011B"/>
    <w:rsid w:val="00722313"/>
    <w:rsid w:val="007239FE"/>
    <w:rsid w:val="007303C3"/>
    <w:rsid w:val="007330E8"/>
    <w:rsid w:val="00733EED"/>
    <w:rsid w:val="00742918"/>
    <w:rsid w:val="007429A9"/>
    <w:rsid w:val="00742FE4"/>
    <w:rsid w:val="0074382A"/>
    <w:rsid w:val="00744987"/>
    <w:rsid w:val="0074738D"/>
    <w:rsid w:val="00747A6A"/>
    <w:rsid w:val="0076010F"/>
    <w:rsid w:val="00760875"/>
    <w:rsid w:val="00764E85"/>
    <w:rsid w:val="0076564B"/>
    <w:rsid w:val="00771A70"/>
    <w:rsid w:val="007736D3"/>
    <w:rsid w:val="0077654D"/>
    <w:rsid w:val="00776D0F"/>
    <w:rsid w:val="007801C8"/>
    <w:rsid w:val="00782900"/>
    <w:rsid w:val="0078602A"/>
    <w:rsid w:val="00786300"/>
    <w:rsid w:val="007A2CDD"/>
    <w:rsid w:val="007B0270"/>
    <w:rsid w:val="007C3E7F"/>
    <w:rsid w:val="007C5015"/>
    <w:rsid w:val="007D14B2"/>
    <w:rsid w:val="007D15E5"/>
    <w:rsid w:val="007D1D67"/>
    <w:rsid w:val="007D2574"/>
    <w:rsid w:val="007D4EDA"/>
    <w:rsid w:val="007E0C7F"/>
    <w:rsid w:val="007E1000"/>
    <w:rsid w:val="007E27CF"/>
    <w:rsid w:val="007E35B3"/>
    <w:rsid w:val="007E4AD2"/>
    <w:rsid w:val="007E4B64"/>
    <w:rsid w:val="007E5F52"/>
    <w:rsid w:val="007F0C55"/>
    <w:rsid w:val="007F12DE"/>
    <w:rsid w:val="007F292D"/>
    <w:rsid w:val="007F5796"/>
    <w:rsid w:val="008012CC"/>
    <w:rsid w:val="00802B59"/>
    <w:rsid w:val="008076CF"/>
    <w:rsid w:val="0081015C"/>
    <w:rsid w:val="0081348C"/>
    <w:rsid w:val="00814456"/>
    <w:rsid w:val="0081698F"/>
    <w:rsid w:val="00816B66"/>
    <w:rsid w:val="00817CC2"/>
    <w:rsid w:val="00823974"/>
    <w:rsid w:val="008246A6"/>
    <w:rsid w:val="008268FB"/>
    <w:rsid w:val="0082791E"/>
    <w:rsid w:val="00831BD5"/>
    <w:rsid w:val="00831CCF"/>
    <w:rsid w:val="008442C7"/>
    <w:rsid w:val="00844387"/>
    <w:rsid w:val="00845119"/>
    <w:rsid w:val="00852868"/>
    <w:rsid w:val="00855960"/>
    <w:rsid w:val="00856252"/>
    <w:rsid w:val="008610BF"/>
    <w:rsid w:val="00861ECB"/>
    <w:rsid w:val="00867F99"/>
    <w:rsid w:val="0087282C"/>
    <w:rsid w:val="00873C3C"/>
    <w:rsid w:val="00873C92"/>
    <w:rsid w:val="008801FD"/>
    <w:rsid w:val="0088191E"/>
    <w:rsid w:val="0089267B"/>
    <w:rsid w:val="00892E3B"/>
    <w:rsid w:val="008942DF"/>
    <w:rsid w:val="00895FBD"/>
    <w:rsid w:val="008A1772"/>
    <w:rsid w:val="008A488D"/>
    <w:rsid w:val="008A78DC"/>
    <w:rsid w:val="008A7C93"/>
    <w:rsid w:val="008B342B"/>
    <w:rsid w:val="008B3DAC"/>
    <w:rsid w:val="008C11AB"/>
    <w:rsid w:val="008C73E8"/>
    <w:rsid w:val="008C7A20"/>
    <w:rsid w:val="008D23BD"/>
    <w:rsid w:val="008D2F38"/>
    <w:rsid w:val="008D5210"/>
    <w:rsid w:val="008D589E"/>
    <w:rsid w:val="008E2913"/>
    <w:rsid w:val="008E7E67"/>
    <w:rsid w:val="008F536A"/>
    <w:rsid w:val="008F79D9"/>
    <w:rsid w:val="008F79E6"/>
    <w:rsid w:val="008F7DFA"/>
    <w:rsid w:val="00901EC7"/>
    <w:rsid w:val="00902D00"/>
    <w:rsid w:val="0090796F"/>
    <w:rsid w:val="009121A3"/>
    <w:rsid w:val="00917A56"/>
    <w:rsid w:val="00920FF1"/>
    <w:rsid w:val="009244B0"/>
    <w:rsid w:val="0092551B"/>
    <w:rsid w:val="009300E2"/>
    <w:rsid w:val="00941F4F"/>
    <w:rsid w:val="00945FAF"/>
    <w:rsid w:val="00946502"/>
    <w:rsid w:val="00946ECA"/>
    <w:rsid w:val="00950BD6"/>
    <w:rsid w:val="00950C81"/>
    <w:rsid w:val="00962543"/>
    <w:rsid w:val="009625AC"/>
    <w:rsid w:val="0096306A"/>
    <w:rsid w:val="00963C21"/>
    <w:rsid w:val="00966ADC"/>
    <w:rsid w:val="009678A1"/>
    <w:rsid w:val="00967D23"/>
    <w:rsid w:val="00970BD8"/>
    <w:rsid w:val="009713E7"/>
    <w:rsid w:val="009714C3"/>
    <w:rsid w:val="0097660B"/>
    <w:rsid w:val="009805F5"/>
    <w:rsid w:val="00985178"/>
    <w:rsid w:val="00985D31"/>
    <w:rsid w:val="00987D44"/>
    <w:rsid w:val="009914BC"/>
    <w:rsid w:val="009A2BA1"/>
    <w:rsid w:val="009A3ACC"/>
    <w:rsid w:val="009A3CC2"/>
    <w:rsid w:val="009A5489"/>
    <w:rsid w:val="009A5F98"/>
    <w:rsid w:val="009A620D"/>
    <w:rsid w:val="009A68AF"/>
    <w:rsid w:val="009B7D27"/>
    <w:rsid w:val="009C0F51"/>
    <w:rsid w:val="009C16D0"/>
    <w:rsid w:val="009C1FA6"/>
    <w:rsid w:val="009C6248"/>
    <w:rsid w:val="009D3B2C"/>
    <w:rsid w:val="009D7CBF"/>
    <w:rsid w:val="009E54C1"/>
    <w:rsid w:val="009E6201"/>
    <w:rsid w:val="009F4D37"/>
    <w:rsid w:val="009F7240"/>
    <w:rsid w:val="009F7910"/>
    <w:rsid w:val="00A022E1"/>
    <w:rsid w:val="00A05572"/>
    <w:rsid w:val="00A05F32"/>
    <w:rsid w:val="00A15898"/>
    <w:rsid w:val="00A15DA6"/>
    <w:rsid w:val="00A206BE"/>
    <w:rsid w:val="00A230C2"/>
    <w:rsid w:val="00A34024"/>
    <w:rsid w:val="00A40D4C"/>
    <w:rsid w:val="00A4594D"/>
    <w:rsid w:val="00A515AE"/>
    <w:rsid w:val="00A52349"/>
    <w:rsid w:val="00A54E43"/>
    <w:rsid w:val="00A64BFD"/>
    <w:rsid w:val="00A657D0"/>
    <w:rsid w:val="00A66304"/>
    <w:rsid w:val="00A70183"/>
    <w:rsid w:val="00A70E6E"/>
    <w:rsid w:val="00A72445"/>
    <w:rsid w:val="00A77ECD"/>
    <w:rsid w:val="00A82A08"/>
    <w:rsid w:val="00A835CA"/>
    <w:rsid w:val="00A84BC5"/>
    <w:rsid w:val="00A86A6C"/>
    <w:rsid w:val="00A86DF5"/>
    <w:rsid w:val="00A87156"/>
    <w:rsid w:val="00A92A48"/>
    <w:rsid w:val="00A94568"/>
    <w:rsid w:val="00A95663"/>
    <w:rsid w:val="00A97EF3"/>
    <w:rsid w:val="00AA114A"/>
    <w:rsid w:val="00AA1F4D"/>
    <w:rsid w:val="00AA2F59"/>
    <w:rsid w:val="00AB0454"/>
    <w:rsid w:val="00AB329C"/>
    <w:rsid w:val="00AB7746"/>
    <w:rsid w:val="00AC04B0"/>
    <w:rsid w:val="00AC502C"/>
    <w:rsid w:val="00AC6006"/>
    <w:rsid w:val="00AC6366"/>
    <w:rsid w:val="00AD1E31"/>
    <w:rsid w:val="00AD5F4F"/>
    <w:rsid w:val="00AE0545"/>
    <w:rsid w:val="00AE3FF2"/>
    <w:rsid w:val="00AF32C9"/>
    <w:rsid w:val="00AF32E7"/>
    <w:rsid w:val="00AF5CBA"/>
    <w:rsid w:val="00B031AF"/>
    <w:rsid w:val="00B07A68"/>
    <w:rsid w:val="00B103C4"/>
    <w:rsid w:val="00B11A7D"/>
    <w:rsid w:val="00B16D45"/>
    <w:rsid w:val="00B16F24"/>
    <w:rsid w:val="00B20299"/>
    <w:rsid w:val="00B21747"/>
    <w:rsid w:val="00B2505E"/>
    <w:rsid w:val="00B40D2F"/>
    <w:rsid w:val="00B466C3"/>
    <w:rsid w:val="00B4728E"/>
    <w:rsid w:val="00B50516"/>
    <w:rsid w:val="00B50E10"/>
    <w:rsid w:val="00B5351A"/>
    <w:rsid w:val="00B61328"/>
    <w:rsid w:val="00B62921"/>
    <w:rsid w:val="00B63CBE"/>
    <w:rsid w:val="00B7085C"/>
    <w:rsid w:val="00B85DFA"/>
    <w:rsid w:val="00B87D65"/>
    <w:rsid w:val="00B87E2B"/>
    <w:rsid w:val="00B916B5"/>
    <w:rsid w:val="00B94DA3"/>
    <w:rsid w:val="00B97B3D"/>
    <w:rsid w:val="00BA2810"/>
    <w:rsid w:val="00BA4733"/>
    <w:rsid w:val="00BA6130"/>
    <w:rsid w:val="00BB5D45"/>
    <w:rsid w:val="00BB7FB4"/>
    <w:rsid w:val="00BC5FF0"/>
    <w:rsid w:val="00BC7B18"/>
    <w:rsid w:val="00BD3742"/>
    <w:rsid w:val="00BD42B6"/>
    <w:rsid w:val="00BE130D"/>
    <w:rsid w:val="00BE1A9A"/>
    <w:rsid w:val="00BE7D37"/>
    <w:rsid w:val="00BF07E9"/>
    <w:rsid w:val="00BF2009"/>
    <w:rsid w:val="00BF22C1"/>
    <w:rsid w:val="00BF7FD1"/>
    <w:rsid w:val="00C01210"/>
    <w:rsid w:val="00C02FE1"/>
    <w:rsid w:val="00C033C1"/>
    <w:rsid w:val="00C04313"/>
    <w:rsid w:val="00C052D3"/>
    <w:rsid w:val="00C05885"/>
    <w:rsid w:val="00C06F59"/>
    <w:rsid w:val="00C10B81"/>
    <w:rsid w:val="00C123E7"/>
    <w:rsid w:val="00C21DD7"/>
    <w:rsid w:val="00C24FF9"/>
    <w:rsid w:val="00C257B3"/>
    <w:rsid w:val="00C35B8E"/>
    <w:rsid w:val="00C37A6F"/>
    <w:rsid w:val="00C37C9B"/>
    <w:rsid w:val="00C4254B"/>
    <w:rsid w:val="00C53A00"/>
    <w:rsid w:val="00C56374"/>
    <w:rsid w:val="00C57721"/>
    <w:rsid w:val="00C57B69"/>
    <w:rsid w:val="00C61F9C"/>
    <w:rsid w:val="00C629E3"/>
    <w:rsid w:val="00C6364A"/>
    <w:rsid w:val="00C63C20"/>
    <w:rsid w:val="00C64FD2"/>
    <w:rsid w:val="00C65ED7"/>
    <w:rsid w:val="00C66571"/>
    <w:rsid w:val="00C6698C"/>
    <w:rsid w:val="00C702F0"/>
    <w:rsid w:val="00C71562"/>
    <w:rsid w:val="00C760C9"/>
    <w:rsid w:val="00C7649F"/>
    <w:rsid w:val="00C77F01"/>
    <w:rsid w:val="00C81525"/>
    <w:rsid w:val="00C83373"/>
    <w:rsid w:val="00C84DDE"/>
    <w:rsid w:val="00C85378"/>
    <w:rsid w:val="00C86A1B"/>
    <w:rsid w:val="00C91C4F"/>
    <w:rsid w:val="00C966CD"/>
    <w:rsid w:val="00CA3A6A"/>
    <w:rsid w:val="00CA6BF0"/>
    <w:rsid w:val="00CB3F68"/>
    <w:rsid w:val="00CB4EB0"/>
    <w:rsid w:val="00CC25FC"/>
    <w:rsid w:val="00CC6805"/>
    <w:rsid w:val="00CC792F"/>
    <w:rsid w:val="00CC7BCF"/>
    <w:rsid w:val="00CC7C72"/>
    <w:rsid w:val="00CD0E53"/>
    <w:rsid w:val="00CD370D"/>
    <w:rsid w:val="00CD4AA1"/>
    <w:rsid w:val="00CD5430"/>
    <w:rsid w:val="00CD5C4D"/>
    <w:rsid w:val="00CE0A97"/>
    <w:rsid w:val="00CF0DCB"/>
    <w:rsid w:val="00CF0F6F"/>
    <w:rsid w:val="00CF2C40"/>
    <w:rsid w:val="00CF3782"/>
    <w:rsid w:val="00CF69FB"/>
    <w:rsid w:val="00CF7C5B"/>
    <w:rsid w:val="00D00989"/>
    <w:rsid w:val="00D01185"/>
    <w:rsid w:val="00D0330F"/>
    <w:rsid w:val="00D06B45"/>
    <w:rsid w:val="00D070A8"/>
    <w:rsid w:val="00D10C95"/>
    <w:rsid w:val="00D128FC"/>
    <w:rsid w:val="00D12CC1"/>
    <w:rsid w:val="00D12FFF"/>
    <w:rsid w:val="00D1545C"/>
    <w:rsid w:val="00D1729D"/>
    <w:rsid w:val="00D17A7E"/>
    <w:rsid w:val="00D2345A"/>
    <w:rsid w:val="00D279B6"/>
    <w:rsid w:val="00D307D1"/>
    <w:rsid w:val="00D3405C"/>
    <w:rsid w:val="00D4472C"/>
    <w:rsid w:val="00D452E6"/>
    <w:rsid w:val="00D46559"/>
    <w:rsid w:val="00D502B4"/>
    <w:rsid w:val="00D5500B"/>
    <w:rsid w:val="00D560C8"/>
    <w:rsid w:val="00D62B6C"/>
    <w:rsid w:val="00D633B5"/>
    <w:rsid w:val="00D64C7F"/>
    <w:rsid w:val="00D71173"/>
    <w:rsid w:val="00D71273"/>
    <w:rsid w:val="00D72FA7"/>
    <w:rsid w:val="00D742BB"/>
    <w:rsid w:val="00D74E97"/>
    <w:rsid w:val="00D75F8F"/>
    <w:rsid w:val="00D77A95"/>
    <w:rsid w:val="00D80129"/>
    <w:rsid w:val="00D811FD"/>
    <w:rsid w:val="00D87FD6"/>
    <w:rsid w:val="00D936FD"/>
    <w:rsid w:val="00DA2C96"/>
    <w:rsid w:val="00DB2D75"/>
    <w:rsid w:val="00DB5839"/>
    <w:rsid w:val="00DC1579"/>
    <w:rsid w:val="00DC3485"/>
    <w:rsid w:val="00DC3896"/>
    <w:rsid w:val="00DC4177"/>
    <w:rsid w:val="00DC5713"/>
    <w:rsid w:val="00DC615E"/>
    <w:rsid w:val="00DC6941"/>
    <w:rsid w:val="00DD470C"/>
    <w:rsid w:val="00DD4739"/>
    <w:rsid w:val="00DD4902"/>
    <w:rsid w:val="00DD4B26"/>
    <w:rsid w:val="00DD5DE2"/>
    <w:rsid w:val="00DD6388"/>
    <w:rsid w:val="00DE0E7D"/>
    <w:rsid w:val="00DE1CDE"/>
    <w:rsid w:val="00DE2819"/>
    <w:rsid w:val="00DE3E74"/>
    <w:rsid w:val="00DE4CA0"/>
    <w:rsid w:val="00DE53D1"/>
    <w:rsid w:val="00DE559C"/>
    <w:rsid w:val="00DE6241"/>
    <w:rsid w:val="00DE759E"/>
    <w:rsid w:val="00E01415"/>
    <w:rsid w:val="00E02DFF"/>
    <w:rsid w:val="00E112E9"/>
    <w:rsid w:val="00E11A03"/>
    <w:rsid w:val="00E20C2C"/>
    <w:rsid w:val="00E2161E"/>
    <w:rsid w:val="00E219AF"/>
    <w:rsid w:val="00E22960"/>
    <w:rsid w:val="00E26C73"/>
    <w:rsid w:val="00E30D41"/>
    <w:rsid w:val="00E343BD"/>
    <w:rsid w:val="00E366BE"/>
    <w:rsid w:val="00E4143F"/>
    <w:rsid w:val="00E507D6"/>
    <w:rsid w:val="00E508D8"/>
    <w:rsid w:val="00E509F5"/>
    <w:rsid w:val="00E50C33"/>
    <w:rsid w:val="00E51757"/>
    <w:rsid w:val="00E51AE6"/>
    <w:rsid w:val="00E5474B"/>
    <w:rsid w:val="00E554FA"/>
    <w:rsid w:val="00E617E0"/>
    <w:rsid w:val="00E628CE"/>
    <w:rsid w:val="00E6417D"/>
    <w:rsid w:val="00E715E6"/>
    <w:rsid w:val="00E71879"/>
    <w:rsid w:val="00E739FA"/>
    <w:rsid w:val="00E81F96"/>
    <w:rsid w:val="00E82411"/>
    <w:rsid w:val="00E8481B"/>
    <w:rsid w:val="00E84BDD"/>
    <w:rsid w:val="00E877C9"/>
    <w:rsid w:val="00E901A0"/>
    <w:rsid w:val="00E918A1"/>
    <w:rsid w:val="00E9472D"/>
    <w:rsid w:val="00E96DB3"/>
    <w:rsid w:val="00EA0259"/>
    <w:rsid w:val="00EA0CD5"/>
    <w:rsid w:val="00EA2128"/>
    <w:rsid w:val="00EA4620"/>
    <w:rsid w:val="00EB008B"/>
    <w:rsid w:val="00EB17AA"/>
    <w:rsid w:val="00EB38A1"/>
    <w:rsid w:val="00EC354F"/>
    <w:rsid w:val="00EC3B9E"/>
    <w:rsid w:val="00ED1103"/>
    <w:rsid w:val="00ED224E"/>
    <w:rsid w:val="00ED490D"/>
    <w:rsid w:val="00ED6B77"/>
    <w:rsid w:val="00EE26E7"/>
    <w:rsid w:val="00EE2AEB"/>
    <w:rsid w:val="00EE713A"/>
    <w:rsid w:val="00EF1ABE"/>
    <w:rsid w:val="00EF36FA"/>
    <w:rsid w:val="00EF5676"/>
    <w:rsid w:val="00EF782B"/>
    <w:rsid w:val="00F00D93"/>
    <w:rsid w:val="00F02F46"/>
    <w:rsid w:val="00F0646C"/>
    <w:rsid w:val="00F11AF4"/>
    <w:rsid w:val="00F1227A"/>
    <w:rsid w:val="00F12DF7"/>
    <w:rsid w:val="00F13117"/>
    <w:rsid w:val="00F1720F"/>
    <w:rsid w:val="00F21BF4"/>
    <w:rsid w:val="00F3274C"/>
    <w:rsid w:val="00F350A1"/>
    <w:rsid w:val="00F36F25"/>
    <w:rsid w:val="00F3701D"/>
    <w:rsid w:val="00F518BC"/>
    <w:rsid w:val="00F535FB"/>
    <w:rsid w:val="00F549AC"/>
    <w:rsid w:val="00F56031"/>
    <w:rsid w:val="00F56353"/>
    <w:rsid w:val="00F56677"/>
    <w:rsid w:val="00F575BA"/>
    <w:rsid w:val="00F62E37"/>
    <w:rsid w:val="00F64143"/>
    <w:rsid w:val="00F67880"/>
    <w:rsid w:val="00F67D68"/>
    <w:rsid w:val="00F7572F"/>
    <w:rsid w:val="00F81714"/>
    <w:rsid w:val="00F81DEF"/>
    <w:rsid w:val="00F82EE6"/>
    <w:rsid w:val="00F82EEA"/>
    <w:rsid w:val="00F83001"/>
    <w:rsid w:val="00F84B93"/>
    <w:rsid w:val="00F87649"/>
    <w:rsid w:val="00F87F07"/>
    <w:rsid w:val="00F910AD"/>
    <w:rsid w:val="00F91D96"/>
    <w:rsid w:val="00FA1602"/>
    <w:rsid w:val="00FA3A25"/>
    <w:rsid w:val="00FA4617"/>
    <w:rsid w:val="00FA71A5"/>
    <w:rsid w:val="00FB2171"/>
    <w:rsid w:val="00FB2D98"/>
    <w:rsid w:val="00FB38D7"/>
    <w:rsid w:val="00FB395B"/>
    <w:rsid w:val="00FB51D9"/>
    <w:rsid w:val="00FB62E0"/>
    <w:rsid w:val="00FB66FB"/>
    <w:rsid w:val="00FC391F"/>
    <w:rsid w:val="00FC4159"/>
    <w:rsid w:val="00FD0C74"/>
    <w:rsid w:val="00FD16EC"/>
    <w:rsid w:val="00FD1908"/>
    <w:rsid w:val="00FD3992"/>
    <w:rsid w:val="00FD4A60"/>
    <w:rsid w:val="00FD6119"/>
    <w:rsid w:val="00FD7982"/>
    <w:rsid w:val="00FE39FD"/>
    <w:rsid w:val="00FE41EE"/>
    <w:rsid w:val="00FF039D"/>
    <w:rsid w:val="00FF0A3F"/>
    <w:rsid w:val="00FF182E"/>
    <w:rsid w:val="00FF2935"/>
    <w:rsid w:val="00FF46F7"/>
    <w:rsid w:val="00FF4CB4"/>
    <w:rsid w:val="00FF52B3"/>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4689F1A"/>
  <w15:chartTrackingRefBased/>
  <w15:docId w15:val="{75CEA81D-F2FF-4202-82C5-33F5FA9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rsid w:val="00EF36FA"/>
    <w:pPr>
      <w:keepNext/>
      <w:widowControl/>
      <w:numPr>
        <w:numId w:val="18"/>
      </w:numPr>
      <w:tabs>
        <w:tab w:val="left" w:pos="540"/>
      </w:tabs>
      <w:spacing w:after="120"/>
      <w:outlineLvl w:val="0"/>
    </w:pPr>
    <w:rPr>
      <w:rFonts w:ascii="Times New Roman" w:hAnsi="Times New Roman"/>
      <w:b/>
    </w:rPr>
  </w:style>
  <w:style w:type="paragraph" w:styleId="Heading2">
    <w:name w:val="heading 2"/>
    <w:basedOn w:val="Normal"/>
    <w:next w:val="Normal"/>
    <w:qFormat/>
    <w:rsid w:val="00EF36FA"/>
    <w:pPr>
      <w:keepNext/>
      <w:numPr>
        <w:ilvl w:val="1"/>
        <w:numId w:val="18"/>
      </w:numPr>
      <w:tabs>
        <w:tab w:val="left" w:pos="360"/>
      </w:tabs>
      <w:spacing w:before="120" w:after="60"/>
      <w:ind w:left="0"/>
      <w:outlineLvl w:val="1"/>
    </w:pPr>
    <w:rPr>
      <w:rFonts w:ascii="Times New Roman" w:hAnsi="Times New Roman"/>
      <w:b/>
    </w:rPr>
  </w:style>
  <w:style w:type="paragraph" w:styleId="Heading3">
    <w:name w:val="heading 3"/>
    <w:basedOn w:val="Normal"/>
    <w:next w:val="Normal"/>
    <w:qFormat/>
    <w:rsid w:val="00EF36FA"/>
    <w:pPr>
      <w:keepNext/>
      <w:widowControl/>
      <w:spacing w:after="120"/>
      <w:ind w:right="-720"/>
      <w:outlineLvl w:val="2"/>
    </w:pPr>
    <w:rPr>
      <w:rFonts w:eastAsia="Times"/>
      <w:b/>
    </w:rPr>
  </w:style>
  <w:style w:type="paragraph" w:styleId="Heading4">
    <w:name w:val="heading 4"/>
    <w:basedOn w:val="Normal"/>
    <w:next w:val="Normal"/>
    <w:qFormat/>
    <w:pPr>
      <w:keepNext/>
      <w:numPr>
        <w:ilvl w:val="3"/>
        <w:numId w:val="18"/>
      </w:numPr>
      <w:jc w:val="center"/>
      <w:outlineLvl w:val="3"/>
    </w:pPr>
    <w:rPr>
      <w:b/>
      <w:bCs/>
      <w:sz w:val="28"/>
      <w:szCs w:val="24"/>
    </w:rPr>
  </w:style>
  <w:style w:type="paragraph" w:styleId="Heading5">
    <w:name w:val="heading 5"/>
    <w:basedOn w:val="Normal"/>
    <w:next w:val="Normal"/>
    <w:qFormat/>
    <w:pPr>
      <w:keepNext/>
      <w:numPr>
        <w:ilvl w:val="4"/>
        <w:numId w:val="18"/>
      </w:numPr>
      <w:suppressAutoHyphens/>
      <w:jc w:val="center"/>
      <w:outlineLvl w:val="4"/>
    </w:pPr>
    <w:rPr>
      <w:rFonts w:ascii="Times New Roman" w:hAnsi="Times New Roman"/>
      <w:b/>
      <w:bCs/>
    </w:rPr>
  </w:style>
  <w:style w:type="paragraph" w:styleId="Heading6">
    <w:name w:val="heading 6"/>
    <w:basedOn w:val="Normal"/>
    <w:next w:val="Normal"/>
    <w:link w:val="Heading6Char"/>
    <w:semiHidden/>
    <w:unhideWhenUsed/>
    <w:qFormat/>
    <w:rsid w:val="00EF36FA"/>
    <w:pPr>
      <w:keepNext/>
      <w:keepLines/>
      <w:numPr>
        <w:ilvl w:val="5"/>
        <w:numId w:val="1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EF36FA"/>
    <w:pPr>
      <w:keepNext/>
      <w:keepLines/>
      <w:numPr>
        <w:ilvl w:val="6"/>
        <w:numId w:val="1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EF36F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F36F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s">
    <w:name w:val="jobs"/>
    <w:basedOn w:val="Normal"/>
    <w:pPr>
      <w:keepNext/>
      <w:widowControl/>
      <w:ind w:left="2160" w:hanging="1886"/>
    </w:pPr>
    <w:rPr>
      <w:rFonts w:ascii="Palatino" w:hAnsi="Palatino"/>
      <w:b/>
    </w:rPr>
  </w:style>
  <w:style w:type="paragraph" w:customStyle="1" w:styleId="research">
    <w:name w:val="research"/>
    <w:basedOn w:val="jobs"/>
    <w:next w:val="jobs"/>
    <w:pPr>
      <w:ind w:left="720" w:firstLine="0"/>
    </w:pPr>
  </w:style>
  <w:style w:type="paragraph" w:customStyle="1" w:styleId="Text1">
    <w:name w:val="Text1"/>
    <w:basedOn w:val="Normal"/>
    <w:pPr>
      <w:widowControl/>
      <w:tabs>
        <w:tab w:val="left" w:pos="1620"/>
        <w:tab w:val="left" w:pos="2160"/>
        <w:tab w:val="left" w:pos="6480"/>
      </w:tabs>
      <w:spacing w:line="200" w:lineRule="atLeast"/>
      <w:ind w:left="720"/>
    </w:pPr>
    <w:rPr>
      <w:rFonts w:ascii="Times New Roman" w:hAnsi="Times New Roman"/>
      <w:sz w:val="22"/>
    </w:rPr>
  </w:style>
  <w:style w:type="paragraph" w:customStyle="1" w:styleId="Head1">
    <w:name w:val="Head1"/>
    <w:basedOn w:val="Normal"/>
    <w:pPr>
      <w:keepNext/>
      <w:tabs>
        <w:tab w:val="left" w:pos="360"/>
        <w:tab w:val="left" w:pos="900"/>
        <w:tab w:val="left" w:pos="1200"/>
        <w:tab w:val="left" w:pos="1680"/>
        <w:tab w:val="left" w:pos="2160"/>
        <w:tab w:val="left" w:pos="6480"/>
      </w:tabs>
      <w:jc w:val="both"/>
    </w:pPr>
    <w:rPr>
      <w:b/>
      <w:sz w:val="28"/>
    </w:rPr>
  </w:style>
  <w:style w:type="paragraph" w:customStyle="1" w:styleId="List1">
    <w:name w:val="List1"/>
    <w:basedOn w:val="Normal"/>
    <w:pPr>
      <w:tabs>
        <w:tab w:val="left" w:pos="630"/>
        <w:tab w:val="left" w:pos="2160"/>
        <w:tab w:val="left" w:pos="6480"/>
      </w:tabs>
      <w:ind w:left="630" w:hanging="360"/>
      <w:jc w:val="both"/>
    </w:pPr>
    <w:rPr>
      <w:rFonts w:ascii="Palatino" w:hAnsi="Palatino"/>
      <w:sz w:val="22"/>
    </w:rPr>
  </w:style>
  <w:style w:type="paragraph" w:customStyle="1" w:styleId="refChar">
    <w:name w:val="ref Char"/>
    <w:basedOn w:val="Normal"/>
    <w:link w:val="refCharChar"/>
    <w:pPr>
      <w:keepLines/>
      <w:tabs>
        <w:tab w:val="left" w:pos="720"/>
      </w:tabs>
      <w:ind w:left="720" w:right="-180" w:hanging="446"/>
    </w:pPr>
    <w:rPr>
      <w:rFonts w:ascii="Times New Roman" w:hAnsi="Times New Roman"/>
      <w:sz w:val="22"/>
    </w:rPr>
  </w:style>
  <w:style w:type="paragraph" w:styleId="BlockText">
    <w:name w:val="Block Text"/>
    <w:basedOn w:val="Normal"/>
    <w:pPr>
      <w:ind w:left="1440" w:right="1080"/>
      <w:jc w:val="center"/>
    </w:pPr>
  </w:style>
  <w:style w:type="paragraph" w:customStyle="1" w:styleId="Head2">
    <w:name w:val="Head2"/>
    <w:basedOn w:val="Normal"/>
    <w:pPr>
      <w:widowControl/>
      <w:tabs>
        <w:tab w:val="left" w:pos="360"/>
      </w:tabs>
      <w:spacing w:after="160"/>
      <w:ind w:right="-187"/>
    </w:pPr>
    <w:rPr>
      <w:rFonts w:ascii="Times New Roman" w:hAnsi="Times New Roman"/>
      <w:b/>
    </w:rPr>
  </w:style>
  <w:style w:type="paragraph" w:customStyle="1" w:styleId="head4">
    <w:name w:val="head4"/>
    <w:basedOn w:val="research"/>
    <w:rPr>
      <w:rFonts w:ascii="Times New Roman" w:hAnsi="Times New Roman"/>
      <w:i/>
    </w:rPr>
  </w:style>
  <w:style w:type="paragraph" w:customStyle="1" w:styleId="list2">
    <w:name w:val="list2"/>
    <w:basedOn w:val="List1"/>
    <w:pPr>
      <w:tabs>
        <w:tab w:val="clear" w:pos="630"/>
        <w:tab w:val="left" w:pos="1440"/>
      </w:tabs>
    </w:pPr>
  </w:style>
  <w:style w:type="paragraph" w:customStyle="1" w:styleId="list3">
    <w:name w:val="list3"/>
    <w:basedOn w:val="Normal"/>
    <w:pPr>
      <w:widowControl/>
      <w:tabs>
        <w:tab w:val="left" w:pos="1800"/>
      </w:tabs>
      <w:ind w:left="2070" w:hanging="1796"/>
    </w:pPr>
    <w:rPr>
      <w:rFonts w:ascii="Palatino" w:hAnsi="Palatino"/>
      <w:sz w:val="22"/>
    </w:rPr>
  </w:style>
  <w:style w:type="paragraph" w:styleId="BodyTextIndent3">
    <w:name w:val="Body Text Indent 3"/>
    <w:basedOn w:val="Normal"/>
    <w:pPr>
      <w:widowControl/>
      <w:ind w:firstLine="720"/>
    </w:pPr>
    <w:rPr>
      <w:rFonts w:ascii="Times New Roman" w:hAnsi="Times New Roman"/>
    </w:rPr>
  </w:style>
  <w:style w:type="character" w:customStyle="1" w:styleId="epaltsans">
    <w:name w:val="epaltsans"/>
    <w:basedOn w:val="DefaultParagraphFont"/>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NormalWeb">
    <w:name w:val="Normal (Web)"/>
    <w:basedOn w:val="Normal"/>
    <w:uiPriority w:val="99"/>
    <w:pPr>
      <w:widowControl/>
      <w:spacing w:before="100" w:beforeAutospacing="1" w:after="100" w:afterAutospacing="1"/>
    </w:pPr>
    <w:rPr>
      <w:rFonts w:ascii="Arial Unicode MS" w:eastAsia="Arial Unicode MS" w:hAnsi="Arial Unicode MS" w:cs="Arial Unicode MS"/>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Header">
    <w:name w:val="header"/>
    <w:basedOn w:val="Normal"/>
    <w:pPr>
      <w:widowControl/>
      <w:tabs>
        <w:tab w:val="center" w:pos="4320"/>
        <w:tab w:val="right" w:pos="8640"/>
      </w:tabs>
    </w:pPr>
    <w:rPr>
      <w:rFonts w:ascii="Times New Roman" w:hAnsi="Times New Roman"/>
      <w:szCs w:val="24"/>
    </w:rPr>
  </w:style>
  <w:style w:type="paragraph" w:customStyle="1" w:styleId="list10">
    <w:name w:val="list1"/>
    <w:basedOn w:val="BodyTextIndent"/>
    <w:pPr>
      <w:spacing w:after="120"/>
    </w:pPr>
  </w:style>
  <w:style w:type="paragraph" w:styleId="BodyText2">
    <w:name w:val="Body Text 2"/>
    <w:basedOn w:val="Normal"/>
    <w:pPr>
      <w:widowControl/>
      <w:jc w:val="right"/>
    </w:pPr>
    <w:rPr>
      <w:rFonts w:ascii="Times New Roman" w:hAnsi="Times New Roman"/>
      <w:b/>
      <w:sz w:val="36"/>
      <w:szCs w:val="36"/>
    </w:rPr>
  </w:style>
  <w:style w:type="character" w:customStyle="1" w:styleId="BodyTextIndentChar">
    <w:name w:val="Body Text Indent Char"/>
    <w:rPr>
      <w:rFonts w:ascii="Times" w:hAnsi="Times"/>
      <w:sz w:val="24"/>
      <w:lang w:val="en-US" w:eastAsia="en-US" w:bidi="ar-SA"/>
    </w:rPr>
  </w:style>
  <w:style w:type="character" w:customStyle="1" w:styleId="list1Char">
    <w:name w:val="list1 Char"/>
    <w:rPr>
      <w:rFonts w:ascii="Times" w:hAnsi="Times"/>
      <w:sz w:val="24"/>
      <w:lang w:val="en-US" w:eastAsia="en-US" w:bidi="ar-SA"/>
    </w:rPr>
  </w:style>
  <w:style w:type="paragraph" w:styleId="BodyText">
    <w:name w:val="Body Text"/>
    <w:basedOn w:val="Normal"/>
    <w:rsid w:val="00D5500B"/>
    <w:pPr>
      <w:spacing w:after="120"/>
    </w:pPr>
  </w:style>
  <w:style w:type="paragraph" w:styleId="CommentText">
    <w:name w:val="annotation text"/>
    <w:basedOn w:val="Normal"/>
    <w:link w:val="CommentTextChar"/>
    <w:uiPriority w:val="99"/>
    <w:rsid w:val="00D5500B"/>
    <w:pPr>
      <w:widowControl/>
    </w:pPr>
    <w:rPr>
      <w:rFonts w:ascii="Times New Roman" w:hAnsi="Times New Roman"/>
      <w:color w:val="000000"/>
      <w:sz w:val="20"/>
      <w:lang w:val="x-none" w:eastAsia="x-none"/>
    </w:rPr>
  </w:style>
  <w:style w:type="paragraph" w:styleId="Footer">
    <w:name w:val="footer"/>
    <w:basedOn w:val="Normal"/>
    <w:link w:val="FooterChar"/>
    <w:uiPriority w:val="99"/>
    <w:rsid w:val="006A607B"/>
    <w:pPr>
      <w:tabs>
        <w:tab w:val="center" w:pos="4320"/>
        <w:tab w:val="right" w:pos="8640"/>
      </w:tabs>
    </w:pPr>
  </w:style>
  <w:style w:type="character" w:styleId="PageNumber">
    <w:name w:val="page number"/>
    <w:basedOn w:val="DefaultParagraphFont"/>
    <w:rsid w:val="006A607B"/>
  </w:style>
  <w:style w:type="character" w:customStyle="1" w:styleId="refCharChar">
    <w:name w:val="ref Char Char"/>
    <w:link w:val="refChar"/>
    <w:rsid w:val="004B762B"/>
    <w:rPr>
      <w:sz w:val="22"/>
      <w:lang w:val="en-US" w:eastAsia="en-US" w:bidi="ar-SA"/>
    </w:rPr>
  </w:style>
  <w:style w:type="character" w:styleId="Emphasis">
    <w:name w:val="Emphasis"/>
    <w:uiPriority w:val="20"/>
    <w:qFormat/>
    <w:rsid w:val="00037C49"/>
    <w:rPr>
      <w:i/>
      <w:iCs/>
    </w:rPr>
  </w:style>
  <w:style w:type="paragraph" w:customStyle="1" w:styleId="ref">
    <w:name w:val="ref"/>
    <w:basedOn w:val="Normal"/>
    <w:qFormat/>
    <w:rsid w:val="0026592D"/>
    <w:pPr>
      <w:keepLines/>
      <w:tabs>
        <w:tab w:val="left" w:pos="720"/>
      </w:tabs>
      <w:ind w:left="720" w:right="-180" w:hanging="446"/>
    </w:pPr>
    <w:rPr>
      <w:rFonts w:ascii="Times New Roman" w:hAnsi="Times New Roman"/>
      <w:sz w:val="22"/>
    </w:rPr>
  </w:style>
  <w:style w:type="paragraph" w:customStyle="1" w:styleId="head2Char">
    <w:name w:val="head2 Char"/>
    <w:basedOn w:val="Normal"/>
    <w:link w:val="head2CharChar"/>
    <w:rsid w:val="00F56353"/>
    <w:pPr>
      <w:widowControl/>
    </w:pPr>
    <w:rPr>
      <w:rFonts w:ascii="Verdana" w:hAnsi="Verdana"/>
      <w:b/>
      <w:bCs/>
      <w:sz w:val="22"/>
      <w:szCs w:val="22"/>
    </w:rPr>
  </w:style>
  <w:style w:type="character" w:customStyle="1" w:styleId="head2CharChar">
    <w:name w:val="head2 Char Char"/>
    <w:link w:val="head2Char"/>
    <w:rsid w:val="00F56353"/>
    <w:rPr>
      <w:rFonts w:ascii="Verdana" w:hAnsi="Verdana"/>
      <w:b/>
      <w:bCs/>
      <w:sz w:val="22"/>
      <w:szCs w:val="22"/>
      <w:lang w:val="en-US" w:eastAsia="en-US" w:bidi="ar-SA"/>
    </w:rPr>
  </w:style>
  <w:style w:type="paragraph" w:customStyle="1" w:styleId="head20">
    <w:name w:val="head2"/>
    <w:basedOn w:val="Normal"/>
    <w:rsid w:val="00560B52"/>
    <w:pPr>
      <w:widowControl/>
    </w:pPr>
    <w:rPr>
      <w:rFonts w:ascii="Verdana" w:hAnsi="Verdana"/>
      <w:b/>
      <w:bCs/>
      <w:sz w:val="22"/>
      <w:szCs w:val="22"/>
    </w:rPr>
  </w:style>
  <w:style w:type="paragraph" w:customStyle="1" w:styleId="listhanging">
    <w:name w:val="list_hanging"/>
    <w:basedOn w:val="ref"/>
    <w:rsid w:val="00831CCF"/>
    <w:pPr>
      <w:tabs>
        <w:tab w:val="clear" w:pos="720"/>
        <w:tab w:val="left" w:pos="990"/>
      </w:tabs>
      <w:ind w:left="990" w:hanging="360"/>
    </w:pPr>
  </w:style>
  <w:style w:type="character" w:customStyle="1" w:styleId="refCharCharChar">
    <w:name w:val="ref Char Char Char"/>
    <w:rsid w:val="00457AA7"/>
    <w:rPr>
      <w:sz w:val="22"/>
      <w:szCs w:val="24"/>
      <w:lang w:val="en-US" w:eastAsia="en-US" w:bidi="ar-SA"/>
    </w:rPr>
  </w:style>
  <w:style w:type="paragraph" w:customStyle="1" w:styleId="Normal1">
    <w:name w:val="Normal+1"/>
    <w:basedOn w:val="Normal"/>
    <w:next w:val="Normal"/>
    <w:rsid w:val="003A336F"/>
    <w:pPr>
      <w:widowControl/>
      <w:autoSpaceDE w:val="0"/>
      <w:autoSpaceDN w:val="0"/>
      <w:adjustRightInd w:val="0"/>
    </w:pPr>
    <w:rPr>
      <w:rFonts w:ascii="Arial" w:hAnsi="Arial"/>
      <w:szCs w:val="24"/>
      <w:lang w:eastAsia="ko-KR" w:bidi="he-IL"/>
    </w:rPr>
  </w:style>
  <w:style w:type="character" w:styleId="Strong">
    <w:name w:val="Strong"/>
    <w:uiPriority w:val="22"/>
    <w:qFormat/>
    <w:rsid w:val="00EA0CD5"/>
    <w:rPr>
      <w:b/>
      <w:bCs/>
    </w:rPr>
  </w:style>
  <w:style w:type="character" w:customStyle="1" w:styleId="z3988">
    <w:name w:val="z3988"/>
    <w:basedOn w:val="DefaultParagraphFont"/>
    <w:rsid w:val="00335116"/>
  </w:style>
  <w:style w:type="paragraph" w:customStyle="1" w:styleId="Default">
    <w:name w:val="Default"/>
    <w:rsid w:val="005743DC"/>
    <w:pPr>
      <w:autoSpaceDE w:val="0"/>
      <w:autoSpaceDN w:val="0"/>
      <w:adjustRightInd w:val="0"/>
    </w:pPr>
    <w:rPr>
      <w:rFonts w:ascii="Times New Roman" w:hAnsi="Times New Roman"/>
      <w:color w:val="000000"/>
      <w:sz w:val="24"/>
      <w:szCs w:val="24"/>
    </w:rPr>
  </w:style>
  <w:style w:type="paragraph" w:customStyle="1" w:styleId="hanging">
    <w:name w:val="hanging"/>
    <w:basedOn w:val="ref"/>
    <w:qFormat/>
    <w:rsid w:val="00F7572F"/>
    <w:pPr>
      <w:ind w:left="1076"/>
    </w:pPr>
    <w:rPr>
      <w:b/>
      <w:bCs/>
    </w:rPr>
  </w:style>
  <w:style w:type="paragraph" w:customStyle="1" w:styleId="boldtitle">
    <w:name w:val="boldtitle"/>
    <w:basedOn w:val="Normal"/>
    <w:qFormat/>
    <w:rsid w:val="00FB395B"/>
    <w:pPr>
      <w:ind w:left="360" w:hanging="360"/>
    </w:pPr>
    <w:rPr>
      <w:rFonts w:ascii="Times New Roman" w:hAnsi="Times New Roman"/>
      <w:b/>
      <w:szCs w:val="24"/>
    </w:rPr>
  </w:style>
  <w:style w:type="character" w:customStyle="1" w:styleId="HTMLPreformattedChar">
    <w:name w:val="HTML Preformatted Char"/>
    <w:link w:val="HTMLPreformatted"/>
    <w:uiPriority w:val="99"/>
    <w:rsid w:val="002777B5"/>
    <w:rPr>
      <w:rFonts w:ascii="Arial Unicode MS" w:eastAsia="Arial Unicode MS" w:hAnsi="Arial Unicode MS" w:cs="Arial Unicode MS"/>
    </w:rPr>
  </w:style>
  <w:style w:type="paragraph" w:customStyle="1" w:styleId="Covertitle">
    <w:name w:val="Cover title"/>
    <w:basedOn w:val="Normal"/>
    <w:link w:val="CovertitleChar"/>
    <w:rsid w:val="00F535FB"/>
    <w:pPr>
      <w:widowControl/>
      <w:jc w:val="right"/>
    </w:pPr>
    <w:rPr>
      <w:rFonts w:ascii="Arial" w:hAnsi="Arial" w:cs="Arial"/>
      <w:b/>
      <w:bCs/>
      <w:sz w:val="48"/>
      <w:szCs w:val="48"/>
    </w:rPr>
  </w:style>
  <w:style w:type="character" w:customStyle="1" w:styleId="CovertitleChar">
    <w:name w:val="Cover title Char"/>
    <w:link w:val="Covertitle"/>
    <w:locked/>
    <w:rsid w:val="00F535FB"/>
    <w:rPr>
      <w:rFonts w:ascii="Arial" w:hAnsi="Arial" w:cs="Arial"/>
      <w:b/>
      <w:bCs/>
      <w:sz w:val="48"/>
      <w:szCs w:val="48"/>
    </w:rPr>
  </w:style>
  <w:style w:type="paragraph" w:customStyle="1" w:styleId="grants">
    <w:name w:val="grants"/>
    <w:basedOn w:val="ref"/>
    <w:qFormat/>
    <w:rsid w:val="00C01210"/>
    <w:pPr>
      <w:spacing w:after="60"/>
      <w:ind w:left="1080" w:right="0"/>
    </w:pPr>
  </w:style>
  <w:style w:type="character" w:styleId="CommentReference">
    <w:name w:val="annotation reference"/>
    <w:uiPriority w:val="99"/>
    <w:rsid w:val="00EA4620"/>
    <w:rPr>
      <w:rFonts w:cs="Times New Roman"/>
      <w:sz w:val="18"/>
      <w:szCs w:val="18"/>
    </w:rPr>
  </w:style>
  <w:style w:type="character" w:customStyle="1" w:styleId="CommentTextChar">
    <w:name w:val="Comment Text Char"/>
    <w:link w:val="CommentText"/>
    <w:uiPriority w:val="99"/>
    <w:locked/>
    <w:rsid w:val="00EA4620"/>
    <w:rPr>
      <w:rFonts w:ascii="Times New Roman" w:hAnsi="Times New Roman"/>
      <w:color w:val="000000"/>
    </w:rPr>
  </w:style>
  <w:style w:type="paragraph" w:styleId="BalloonText">
    <w:name w:val="Balloon Text"/>
    <w:basedOn w:val="Normal"/>
    <w:link w:val="BalloonTextChar"/>
    <w:rsid w:val="00EA4620"/>
    <w:rPr>
      <w:rFonts w:ascii="Tahoma" w:hAnsi="Tahoma" w:cs="Tahoma"/>
      <w:sz w:val="16"/>
      <w:szCs w:val="16"/>
    </w:rPr>
  </w:style>
  <w:style w:type="character" w:customStyle="1" w:styleId="BalloonTextChar">
    <w:name w:val="Balloon Text Char"/>
    <w:link w:val="BalloonText"/>
    <w:rsid w:val="00EA4620"/>
    <w:rPr>
      <w:rFonts w:ascii="Tahoma" w:hAnsi="Tahoma" w:cs="Tahoma"/>
      <w:sz w:val="16"/>
      <w:szCs w:val="16"/>
    </w:rPr>
  </w:style>
  <w:style w:type="character" w:customStyle="1" w:styleId="f5">
    <w:name w:val="f5"/>
    <w:rsid w:val="006B15F8"/>
  </w:style>
  <w:style w:type="paragraph" w:styleId="CommentSubject">
    <w:name w:val="annotation subject"/>
    <w:basedOn w:val="CommentText"/>
    <w:next w:val="CommentText"/>
    <w:link w:val="CommentSubjectChar"/>
    <w:rsid w:val="00D279B6"/>
    <w:pPr>
      <w:widowControl w:val="0"/>
    </w:pPr>
    <w:rPr>
      <w:rFonts w:ascii="Times" w:hAnsi="Times"/>
      <w:b/>
      <w:bCs/>
      <w:color w:val="auto"/>
      <w:lang w:val="en-US" w:eastAsia="en-US"/>
    </w:rPr>
  </w:style>
  <w:style w:type="character" w:customStyle="1" w:styleId="CommentSubjectChar">
    <w:name w:val="Comment Subject Char"/>
    <w:link w:val="CommentSubject"/>
    <w:rsid w:val="00D279B6"/>
    <w:rPr>
      <w:rFonts w:ascii="Times New Roman" w:hAnsi="Times New Roman"/>
      <w:b/>
      <w:bCs/>
      <w:color w:val="000000"/>
    </w:rPr>
  </w:style>
  <w:style w:type="character" w:customStyle="1" w:styleId="il">
    <w:name w:val="il"/>
    <w:rsid w:val="00C966CD"/>
  </w:style>
  <w:style w:type="character" w:customStyle="1" w:styleId="apple-converted-space">
    <w:name w:val="apple-converted-space"/>
    <w:rsid w:val="00C966CD"/>
  </w:style>
  <w:style w:type="paragraph" w:customStyle="1" w:styleId="TableHead">
    <w:name w:val="Table Head"/>
    <w:basedOn w:val="Normal"/>
    <w:rsid w:val="0072011B"/>
    <w:pPr>
      <w:widowControl/>
      <w:spacing w:before="60" w:after="60"/>
      <w:jc w:val="center"/>
    </w:pPr>
    <w:rPr>
      <w:rFonts w:ascii="Arial" w:hAnsi="Arial" w:cs="Arial"/>
      <w:b/>
      <w:bCs/>
      <w:color w:val="000000"/>
      <w:sz w:val="18"/>
    </w:rPr>
  </w:style>
  <w:style w:type="character" w:customStyle="1" w:styleId="hp">
    <w:name w:val="hp"/>
    <w:rsid w:val="00C77F01"/>
  </w:style>
  <w:style w:type="table" w:styleId="TableGrid">
    <w:name w:val="Table Grid"/>
    <w:basedOn w:val="TableNormal"/>
    <w:rsid w:val="00C6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4265D1"/>
    <w:rPr>
      <w:rFonts w:ascii="Times New Roman" w:hAnsi="Times New Roman"/>
      <w:sz w:val="24"/>
    </w:rPr>
  </w:style>
  <w:style w:type="paragraph" w:styleId="NoSpacing">
    <w:name w:val="No Spacing"/>
    <w:basedOn w:val="Normal"/>
    <w:link w:val="NoSpacingChar"/>
    <w:uiPriority w:val="1"/>
    <w:qFormat/>
    <w:rsid w:val="004265D1"/>
    <w:pPr>
      <w:widowControl/>
    </w:pPr>
    <w:rPr>
      <w:rFonts w:ascii="Times New Roman" w:hAnsi="Times New Roman"/>
    </w:rPr>
  </w:style>
  <w:style w:type="paragraph" w:styleId="Subtitle">
    <w:name w:val="Subtitle"/>
    <w:basedOn w:val="Normal"/>
    <w:next w:val="Normal"/>
    <w:link w:val="SubtitleChar"/>
    <w:qFormat/>
    <w:rsid w:val="006926D0"/>
    <w:pPr>
      <w:spacing w:after="60"/>
      <w:jc w:val="center"/>
      <w:outlineLvl w:val="1"/>
    </w:pPr>
    <w:rPr>
      <w:rFonts w:ascii="Calibri Light" w:hAnsi="Calibri Light"/>
      <w:szCs w:val="24"/>
    </w:rPr>
  </w:style>
  <w:style w:type="character" w:customStyle="1" w:styleId="SubtitleChar">
    <w:name w:val="Subtitle Char"/>
    <w:link w:val="Subtitle"/>
    <w:rsid w:val="006926D0"/>
    <w:rPr>
      <w:rFonts w:ascii="Calibri Light" w:eastAsia="Times New Roman" w:hAnsi="Calibri Light" w:cs="Times New Roman"/>
      <w:sz w:val="24"/>
      <w:szCs w:val="24"/>
    </w:rPr>
  </w:style>
  <w:style w:type="paragraph" w:customStyle="1" w:styleId="Body">
    <w:name w:val="Body"/>
    <w:rsid w:val="00CD370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customStyle="1" w:styleId="FooterChar">
    <w:name w:val="Footer Char"/>
    <w:link w:val="Footer"/>
    <w:uiPriority w:val="99"/>
    <w:rsid w:val="00654E08"/>
    <w:rPr>
      <w:sz w:val="24"/>
    </w:rPr>
  </w:style>
  <w:style w:type="character" w:customStyle="1" w:styleId="Heading6Char">
    <w:name w:val="Heading 6 Char"/>
    <w:basedOn w:val="DefaultParagraphFont"/>
    <w:link w:val="Heading6"/>
    <w:semiHidden/>
    <w:rsid w:val="00EF36FA"/>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EF36FA"/>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EF36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F36F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E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136">
      <w:bodyDiv w:val="1"/>
      <w:marLeft w:val="0"/>
      <w:marRight w:val="0"/>
      <w:marTop w:val="0"/>
      <w:marBottom w:val="0"/>
      <w:divBdr>
        <w:top w:val="none" w:sz="0" w:space="0" w:color="auto"/>
        <w:left w:val="none" w:sz="0" w:space="0" w:color="auto"/>
        <w:bottom w:val="none" w:sz="0" w:space="0" w:color="auto"/>
        <w:right w:val="none" w:sz="0" w:space="0" w:color="auto"/>
      </w:divBdr>
      <w:divsChild>
        <w:div w:id="1265650360">
          <w:marLeft w:val="480"/>
          <w:marRight w:val="0"/>
          <w:marTop w:val="0"/>
          <w:marBottom w:val="0"/>
          <w:divBdr>
            <w:top w:val="none" w:sz="0" w:space="0" w:color="auto"/>
            <w:left w:val="none" w:sz="0" w:space="0" w:color="auto"/>
            <w:bottom w:val="none" w:sz="0" w:space="0" w:color="auto"/>
            <w:right w:val="none" w:sz="0" w:space="0" w:color="auto"/>
          </w:divBdr>
          <w:divsChild>
            <w:div w:id="865410353">
              <w:marLeft w:val="0"/>
              <w:marRight w:val="0"/>
              <w:marTop w:val="0"/>
              <w:marBottom w:val="0"/>
              <w:divBdr>
                <w:top w:val="none" w:sz="0" w:space="0" w:color="auto"/>
                <w:left w:val="none" w:sz="0" w:space="0" w:color="auto"/>
                <w:bottom w:val="none" w:sz="0" w:space="0" w:color="auto"/>
                <w:right w:val="none" w:sz="0" w:space="0" w:color="auto"/>
              </w:divBdr>
            </w:div>
            <w:div w:id="1940867644">
              <w:marLeft w:val="0"/>
              <w:marRight w:val="0"/>
              <w:marTop w:val="0"/>
              <w:marBottom w:val="0"/>
              <w:divBdr>
                <w:top w:val="none" w:sz="0" w:space="0" w:color="auto"/>
                <w:left w:val="none" w:sz="0" w:space="0" w:color="auto"/>
                <w:bottom w:val="none" w:sz="0" w:space="0" w:color="auto"/>
                <w:right w:val="none" w:sz="0" w:space="0" w:color="auto"/>
              </w:divBdr>
            </w:div>
            <w:div w:id="20269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2095">
      <w:bodyDiv w:val="1"/>
      <w:marLeft w:val="0"/>
      <w:marRight w:val="0"/>
      <w:marTop w:val="0"/>
      <w:marBottom w:val="0"/>
      <w:divBdr>
        <w:top w:val="none" w:sz="0" w:space="0" w:color="auto"/>
        <w:left w:val="none" w:sz="0" w:space="0" w:color="auto"/>
        <w:bottom w:val="none" w:sz="0" w:space="0" w:color="auto"/>
        <w:right w:val="none" w:sz="0" w:space="0" w:color="auto"/>
      </w:divBdr>
      <w:divsChild>
        <w:div w:id="1325160694">
          <w:marLeft w:val="480"/>
          <w:marRight w:val="0"/>
          <w:marTop w:val="0"/>
          <w:marBottom w:val="0"/>
          <w:divBdr>
            <w:top w:val="none" w:sz="0" w:space="0" w:color="auto"/>
            <w:left w:val="none" w:sz="0" w:space="0" w:color="auto"/>
            <w:bottom w:val="none" w:sz="0" w:space="0" w:color="auto"/>
            <w:right w:val="none" w:sz="0" w:space="0" w:color="auto"/>
          </w:divBdr>
          <w:divsChild>
            <w:div w:id="1949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2105">
      <w:bodyDiv w:val="1"/>
      <w:marLeft w:val="0"/>
      <w:marRight w:val="0"/>
      <w:marTop w:val="0"/>
      <w:marBottom w:val="0"/>
      <w:divBdr>
        <w:top w:val="none" w:sz="0" w:space="0" w:color="auto"/>
        <w:left w:val="none" w:sz="0" w:space="0" w:color="auto"/>
        <w:bottom w:val="none" w:sz="0" w:space="0" w:color="auto"/>
        <w:right w:val="none" w:sz="0" w:space="0" w:color="auto"/>
      </w:divBdr>
      <w:divsChild>
        <w:div w:id="1671130266">
          <w:marLeft w:val="0"/>
          <w:marRight w:val="0"/>
          <w:marTop w:val="0"/>
          <w:marBottom w:val="0"/>
          <w:divBdr>
            <w:top w:val="none" w:sz="0" w:space="0" w:color="auto"/>
            <w:left w:val="none" w:sz="0" w:space="0" w:color="auto"/>
            <w:bottom w:val="none" w:sz="0" w:space="0" w:color="auto"/>
            <w:right w:val="none" w:sz="0" w:space="0" w:color="auto"/>
          </w:divBdr>
        </w:div>
      </w:divsChild>
    </w:div>
    <w:div w:id="64843262">
      <w:bodyDiv w:val="1"/>
      <w:marLeft w:val="0"/>
      <w:marRight w:val="0"/>
      <w:marTop w:val="0"/>
      <w:marBottom w:val="0"/>
      <w:divBdr>
        <w:top w:val="none" w:sz="0" w:space="0" w:color="auto"/>
        <w:left w:val="none" w:sz="0" w:space="0" w:color="auto"/>
        <w:bottom w:val="none" w:sz="0" w:space="0" w:color="auto"/>
        <w:right w:val="none" w:sz="0" w:space="0" w:color="auto"/>
      </w:divBdr>
    </w:div>
    <w:div w:id="138227849">
      <w:bodyDiv w:val="1"/>
      <w:marLeft w:val="0"/>
      <w:marRight w:val="0"/>
      <w:marTop w:val="0"/>
      <w:marBottom w:val="0"/>
      <w:divBdr>
        <w:top w:val="none" w:sz="0" w:space="0" w:color="auto"/>
        <w:left w:val="none" w:sz="0" w:space="0" w:color="auto"/>
        <w:bottom w:val="none" w:sz="0" w:space="0" w:color="auto"/>
        <w:right w:val="none" w:sz="0" w:space="0" w:color="auto"/>
      </w:divBdr>
    </w:div>
    <w:div w:id="138304820">
      <w:bodyDiv w:val="1"/>
      <w:marLeft w:val="0"/>
      <w:marRight w:val="0"/>
      <w:marTop w:val="0"/>
      <w:marBottom w:val="0"/>
      <w:divBdr>
        <w:top w:val="none" w:sz="0" w:space="0" w:color="auto"/>
        <w:left w:val="none" w:sz="0" w:space="0" w:color="auto"/>
        <w:bottom w:val="none" w:sz="0" w:space="0" w:color="auto"/>
        <w:right w:val="none" w:sz="0" w:space="0" w:color="auto"/>
      </w:divBdr>
      <w:divsChild>
        <w:div w:id="663512898">
          <w:marLeft w:val="0"/>
          <w:marRight w:val="0"/>
          <w:marTop w:val="0"/>
          <w:marBottom w:val="0"/>
          <w:divBdr>
            <w:top w:val="none" w:sz="0" w:space="0" w:color="auto"/>
            <w:left w:val="none" w:sz="0" w:space="0" w:color="auto"/>
            <w:bottom w:val="none" w:sz="0" w:space="0" w:color="auto"/>
            <w:right w:val="none" w:sz="0" w:space="0" w:color="auto"/>
          </w:divBdr>
          <w:divsChild>
            <w:div w:id="4974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7737">
      <w:bodyDiv w:val="1"/>
      <w:marLeft w:val="0"/>
      <w:marRight w:val="0"/>
      <w:marTop w:val="0"/>
      <w:marBottom w:val="0"/>
      <w:divBdr>
        <w:top w:val="none" w:sz="0" w:space="0" w:color="auto"/>
        <w:left w:val="none" w:sz="0" w:space="0" w:color="auto"/>
        <w:bottom w:val="none" w:sz="0" w:space="0" w:color="auto"/>
        <w:right w:val="none" w:sz="0" w:space="0" w:color="auto"/>
      </w:divBdr>
      <w:divsChild>
        <w:div w:id="544097051">
          <w:marLeft w:val="480"/>
          <w:marRight w:val="0"/>
          <w:marTop w:val="0"/>
          <w:marBottom w:val="0"/>
          <w:divBdr>
            <w:top w:val="none" w:sz="0" w:space="0" w:color="auto"/>
            <w:left w:val="none" w:sz="0" w:space="0" w:color="auto"/>
            <w:bottom w:val="none" w:sz="0" w:space="0" w:color="auto"/>
            <w:right w:val="none" w:sz="0" w:space="0" w:color="auto"/>
          </w:divBdr>
          <w:divsChild>
            <w:div w:id="12665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5242">
      <w:bodyDiv w:val="1"/>
      <w:marLeft w:val="0"/>
      <w:marRight w:val="0"/>
      <w:marTop w:val="0"/>
      <w:marBottom w:val="0"/>
      <w:divBdr>
        <w:top w:val="none" w:sz="0" w:space="0" w:color="auto"/>
        <w:left w:val="none" w:sz="0" w:space="0" w:color="auto"/>
        <w:bottom w:val="none" w:sz="0" w:space="0" w:color="auto"/>
        <w:right w:val="none" w:sz="0" w:space="0" w:color="auto"/>
      </w:divBdr>
      <w:divsChild>
        <w:div w:id="872621589">
          <w:marLeft w:val="480"/>
          <w:marRight w:val="0"/>
          <w:marTop w:val="0"/>
          <w:marBottom w:val="0"/>
          <w:divBdr>
            <w:top w:val="none" w:sz="0" w:space="0" w:color="auto"/>
            <w:left w:val="none" w:sz="0" w:space="0" w:color="auto"/>
            <w:bottom w:val="none" w:sz="0" w:space="0" w:color="auto"/>
            <w:right w:val="none" w:sz="0" w:space="0" w:color="auto"/>
          </w:divBdr>
          <w:divsChild>
            <w:div w:id="2546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9230">
      <w:bodyDiv w:val="1"/>
      <w:marLeft w:val="0"/>
      <w:marRight w:val="0"/>
      <w:marTop w:val="0"/>
      <w:marBottom w:val="0"/>
      <w:divBdr>
        <w:top w:val="none" w:sz="0" w:space="0" w:color="auto"/>
        <w:left w:val="none" w:sz="0" w:space="0" w:color="auto"/>
        <w:bottom w:val="none" w:sz="0" w:space="0" w:color="auto"/>
        <w:right w:val="none" w:sz="0" w:space="0" w:color="auto"/>
      </w:divBdr>
      <w:divsChild>
        <w:div w:id="1982075829">
          <w:marLeft w:val="480"/>
          <w:marRight w:val="0"/>
          <w:marTop w:val="0"/>
          <w:marBottom w:val="0"/>
          <w:divBdr>
            <w:top w:val="none" w:sz="0" w:space="0" w:color="auto"/>
            <w:left w:val="none" w:sz="0" w:space="0" w:color="auto"/>
            <w:bottom w:val="none" w:sz="0" w:space="0" w:color="auto"/>
            <w:right w:val="none" w:sz="0" w:space="0" w:color="auto"/>
          </w:divBdr>
          <w:divsChild>
            <w:div w:id="7533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7145">
      <w:bodyDiv w:val="1"/>
      <w:marLeft w:val="0"/>
      <w:marRight w:val="0"/>
      <w:marTop w:val="0"/>
      <w:marBottom w:val="0"/>
      <w:divBdr>
        <w:top w:val="none" w:sz="0" w:space="0" w:color="auto"/>
        <w:left w:val="none" w:sz="0" w:space="0" w:color="auto"/>
        <w:bottom w:val="none" w:sz="0" w:space="0" w:color="auto"/>
        <w:right w:val="none" w:sz="0" w:space="0" w:color="auto"/>
      </w:divBdr>
    </w:div>
    <w:div w:id="325716277">
      <w:bodyDiv w:val="1"/>
      <w:marLeft w:val="0"/>
      <w:marRight w:val="0"/>
      <w:marTop w:val="0"/>
      <w:marBottom w:val="0"/>
      <w:divBdr>
        <w:top w:val="none" w:sz="0" w:space="0" w:color="auto"/>
        <w:left w:val="none" w:sz="0" w:space="0" w:color="auto"/>
        <w:bottom w:val="none" w:sz="0" w:space="0" w:color="auto"/>
        <w:right w:val="none" w:sz="0" w:space="0" w:color="auto"/>
      </w:divBdr>
      <w:divsChild>
        <w:div w:id="1540043576">
          <w:marLeft w:val="480"/>
          <w:marRight w:val="0"/>
          <w:marTop w:val="0"/>
          <w:marBottom w:val="0"/>
          <w:divBdr>
            <w:top w:val="none" w:sz="0" w:space="0" w:color="auto"/>
            <w:left w:val="none" w:sz="0" w:space="0" w:color="auto"/>
            <w:bottom w:val="none" w:sz="0" w:space="0" w:color="auto"/>
            <w:right w:val="none" w:sz="0" w:space="0" w:color="auto"/>
          </w:divBdr>
          <w:divsChild>
            <w:div w:id="13709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4891">
      <w:bodyDiv w:val="1"/>
      <w:marLeft w:val="0"/>
      <w:marRight w:val="0"/>
      <w:marTop w:val="0"/>
      <w:marBottom w:val="0"/>
      <w:divBdr>
        <w:top w:val="none" w:sz="0" w:space="0" w:color="auto"/>
        <w:left w:val="none" w:sz="0" w:space="0" w:color="auto"/>
        <w:bottom w:val="none" w:sz="0" w:space="0" w:color="auto"/>
        <w:right w:val="none" w:sz="0" w:space="0" w:color="auto"/>
      </w:divBdr>
    </w:div>
    <w:div w:id="354621832">
      <w:bodyDiv w:val="1"/>
      <w:marLeft w:val="0"/>
      <w:marRight w:val="0"/>
      <w:marTop w:val="0"/>
      <w:marBottom w:val="0"/>
      <w:divBdr>
        <w:top w:val="none" w:sz="0" w:space="0" w:color="auto"/>
        <w:left w:val="none" w:sz="0" w:space="0" w:color="auto"/>
        <w:bottom w:val="none" w:sz="0" w:space="0" w:color="auto"/>
        <w:right w:val="none" w:sz="0" w:space="0" w:color="auto"/>
      </w:divBdr>
    </w:div>
    <w:div w:id="381291825">
      <w:bodyDiv w:val="1"/>
      <w:marLeft w:val="0"/>
      <w:marRight w:val="0"/>
      <w:marTop w:val="0"/>
      <w:marBottom w:val="0"/>
      <w:divBdr>
        <w:top w:val="none" w:sz="0" w:space="0" w:color="auto"/>
        <w:left w:val="none" w:sz="0" w:space="0" w:color="auto"/>
        <w:bottom w:val="none" w:sz="0" w:space="0" w:color="auto"/>
        <w:right w:val="none" w:sz="0" w:space="0" w:color="auto"/>
      </w:divBdr>
    </w:div>
    <w:div w:id="389424096">
      <w:bodyDiv w:val="1"/>
      <w:marLeft w:val="0"/>
      <w:marRight w:val="0"/>
      <w:marTop w:val="0"/>
      <w:marBottom w:val="0"/>
      <w:divBdr>
        <w:top w:val="none" w:sz="0" w:space="0" w:color="auto"/>
        <w:left w:val="none" w:sz="0" w:space="0" w:color="auto"/>
        <w:bottom w:val="none" w:sz="0" w:space="0" w:color="auto"/>
        <w:right w:val="none" w:sz="0" w:space="0" w:color="auto"/>
      </w:divBdr>
      <w:divsChild>
        <w:div w:id="1265962846">
          <w:marLeft w:val="0"/>
          <w:marRight w:val="0"/>
          <w:marTop w:val="0"/>
          <w:marBottom w:val="0"/>
          <w:divBdr>
            <w:top w:val="none" w:sz="0" w:space="0" w:color="auto"/>
            <w:left w:val="none" w:sz="0" w:space="0" w:color="auto"/>
            <w:bottom w:val="none" w:sz="0" w:space="0" w:color="auto"/>
            <w:right w:val="none" w:sz="0" w:space="0" w:color="auto"/>
          </w:divBdr>
          <w:divsChild>
            <w:div w:id="15886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3020">
      <w:bodyDiv w:val="1"/>
      <w:marLeft w:val="0"/>
      <w:marRight w:val="0"/>
      <w:marTop w:val="0"/>
      <w:marBottom w:val="0"/>
      <w:divBdr>
        <w:top w:val="none" w:sz="0" w:space="0" w:color="auto"/>
        <w:left w:val="none" w:sz="0" w:space="0" w:color="auto"/>
        <w:bottom w:val="none" w:sz="0" w:space="0" w:color="auto"/>
        <w:right w:val="none" w:sz="0" w:space="0" w:color="auto"/>
      </w:divBdr>
      <w:divsChild>
        <w:div w:id="1358385035">
          <w:marLeft w:val="0"/>
          <w:marRight w:val="0"/>
          <w:marTop w:val="0"/>
          <w:marBottom w:val="0"/>
          <w:divBdr>
            <w:top w:val="none" w:sz="0" w:space="0" w:color="auto"/>
            <w:left w:val="none" w:sz="0" w:space="0" w:color="auto"/>
            <w:bottom w:val="none" w:sz="0" w:space="0" w:color="auto"/>
            <w:right w:val="none" w:sz="0" w:space="0" w:color="auto"/>
          </w:divBdr>
          <w:divsChild>
            <w:div w:id="19923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0913">
      <w:bodyDiv w:val="1"/>
      <w:marLeft w:val="0"/>
      <w:marRight w:val="0"/>
      <w:marTop w:val="0"/>
      <w:marBottom w:val="0"/>
      <w:divBdr>
        <w:top w:val="none" w:sz="0" w:space="0" w:color="auto"/>
        <w:left w:val="none" w:sz="0" w:space="0" w:color="auto"/>
        <w:bottom w:val="none" w:sz="0" w:space="0" w:color="auto"/>
        <w:right w:val="none" w:sz="0" w:space="0" w:color="auto"/>
      </w:divBdr>
    </w:div>
    <w:div w:id="428547225">
      <w:bodyDiv w:val="1"/>
      <w:marLeft w:val="0"/>
      <w:marRight w:val="0"/>
      <w:marTop w:val="0"/>
      <w:marBottom w:val="0"/>
      <w:divBdr>
        <w:top w:val="none" w:sz="0" w:space="0" w:color="auto"/>
        <w:left w:val="none" w:sz="0" w:space="0" w:color="auto"/>
        <w:bottom w:val="none" w:sz="0" w:space="0" w:color="auto"/>
        <w:right w:val="none" w:sz="0" w:space="0" w:color="auto"/>
      </w:divBdr>
      <w:divsChild>
        <w:div w:id="278613565">
          <w:marLeft w:val="0"/>
          <w:marRight w:val="0"/>
          <w:marTop w:val="0"/>
          <w:marBottom w:val="0"/>
          <w:divBdr>
            <w:top w:val="none" w:sz="0" w:space="0" w:color="auto"/>
            <w:left w:val="none" w:sz="0" w:space="0" w:color="auto"/>
            <w:bottom w:val="none" w:sz="0" w:space="0" w:color="auto"/>
            <w:right w:val="none" w:sz="0" w:space="0" w:color="auto"/>
          </w:divBdr>
          <w:divsChild>
            <w:div w:id="16637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800">
      <w:bodyDiv w:val="1"/>
      <w:marLeft w:val="0"/>
      <w:marRight w:val="0"/>
      <w:marTop w:val="0"/>
      <w:marBottom w:val="0"/>
      <w:divBdr>
        <w:top w:val="none" w:sz="0" w:space="0" w:color="auto"/>
        <w:left w:val="none" w:sz="0" w:space="0" w:color="auto"/>
        <w:bottom w:val="none" w:sz="0" w:space="0" w:color="auto"/>
        <w:right w:val="none" w:sz="0" w:space="0" w:color="auto"/>
      </w:divBdr>
      <w:divsChild>
        <w:div w:id="1179857557">
          <w:marLeft w:val="480"/>
          <w:marRight w:val="0"/>
          <w:marTop w:val="0"/>
          <w:marBottom w:val="0"/>
          <w:divBdr>
            <w:top w:val="none" w:sz="0" w:space="0" w:color="auto"/>
            <w:left w:val="none" w:sz="0" w:space="0" w:color="auto"/>
            <w:bottom w:val="none" w:sz="0" w:space="0" w:color="auto"/>
            <w:right w:val="none" w:sz="0" w:space="0" w:color="auto"/>
          </w:divBdr>
          <w:divsChild>
            <w:div w:id="1329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43333">
      <w:bodyDiv w:val="1"/>
      <w:marLeft w:val="0"/>
      <w:marRight w:val="0"/>
      <w:marTop w:val="0"/>
      <w:marBottom w:val="0"/>
      <w:divBdr>
        <w:top w:val="none" w:sz="0" w:space="0" w:color="auto"/>
        <w:left w:val="none" w:sz="0" w:space="0" w:color="auto"/>
        <w:bottom w:val="none" w:sz="0" w:space="0" w:color="auto"/>
        <w:right w:val="none" w:sz="0" w:space="0" w:color="auto"/>
      </w:divBdr>
      <w:divsChild>
        <w:div w:id="1961065758">
          <w:marLeft w:val="0"/>
          <w:marRight w:val="0"/>
          <w:marTop w:val="0"/>
          <w:marBottom w:val="0"/>
          <w:divBdr>
            <w:top w:val="none" w:sz="0" w:space="0" w:color="auto"/>
            <w:left w:val="none" w:sz="0" w:space="0" w:color="auto"/>
            <w:bottom w:val="none" w:sz="0" w:space="0" w:color="auto"/>
            <w:right w:val="none" w:sz="0" w:space="0" w:color="auto"/>
          </w:divBdr>
          <w:divsChild>
            <w:div w:id="11199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74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089">
          <w:marLeft w:val="480"/>
          <w:marRight w:val="0"/>
          <w:marTop w:val="0"/>
          <w:marBottom w:val="0"/>
          <w:divBdr>
            <w:top w:val="none" w:sz="0" w:space="0" w:color="auto"/>
            <w:left w:val="none" w:sz="0" w:space="0" w:color="auto"/>
            <w:bottom w:val="none" w:sz="0" w:space="0" w:color="auto"/>
            <w:right w:val="none" w:sz="0" w:space="0" w:color="auto"/>
          </w:divBdr>
          <w:divsChild>
            <w:div w:id="5025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3709">
      <w:bodyDiv w:val="1"/>
      <w:marLeft w:val="0"/>
      <w:marRight w:val="0"/>
      <w:marTop w:val="0"/>
      <w:marBottom w:val="0"/>
      <w:divBdr>
        <w:top w:val="none" w:sz="0" w:space="0" w:color="auto"/>
        <w:left w:val="none" w:sz="0" w:space="0" w:color="auto"/>
        <w:bottom w:val="none" w:sz="0" w:space="0" w:color="auto"/>
        <w:right w:val="none" w:sz="0" w:space="0" w:color="auto"/>
      </w:divBdr>
    </w:div>
    <w:div w:id="569848304">
      <w:bodyDiv w:val="1"/>
      <w:marLeft w:val="0"/>
      <w:marRight w:val="0"/>
      <w:marTop w:val="0"/>
      <w:marBottom w:val="0"/>
      <w:divBdr>
        <w:top w:val="none" w:sz="0" w:space="0" w:color="auto"/>
        <w:left w:val="none" w:sz="0" w:space="0" w:color="auto"/>
        <w:bottom w:val="none" w:sz="0" w:space="0" w:color="auto"/>
        <w:right w:val="none" w:sz="0" w:space="0" w:color="auto"/>
      </w:divBdr>
    </w:div>
    <w:div w:id="587886518">
      <w:bodyDiv w:val="1"/>
      <w:marLeft w:val="0"/>
      <w:marRight w:val="0"/>
      <w:marTop w:val="0"/>
      <w:marBottom w:val="0"/>
      <w:divBdr>
        <w:top w:val="none" w:sz="0" w:space="0" w:color="auto"/>
        <w:left w:val="none" w:sz="0" w:space="0" w:color="auto"/>
        <w:bottom w:val="none" w:sz="0" w:space="0" w:color="auto"/>
        <w:right w:val="none" w:sz="0" w:space="0" w:color="auto"/>
      </w:divBdr>
      <w:divsChild>
        <w:div w:id="1018851293">
          <w:marLeft w:val="0"/>
          <w:marRight w:val="0"/>
          <w:marTop w:val="0"/>
          <w:marBottom w:val="0"/>
          <w:divBdr>
            <w:top w:val="none" w:sz="0" w:space="0" w:color="auto"/>
            <w:left w:val="none" w:sz="0" w:space="0" w:color="auto"/>
            <w:bottom w:val="none" w:sz="0" w:space="0" w:color="auto"/>
            <w:right w:val="none" w:sz="0" w:space="0" w:color="auto"/>
          </w:divBdr>
        </w:div>
      </w:divsChild>
    </w:div>
    <w:div w:id="606695585">
      <w:bodyDiv w:val="1"/>
      <w:marLeft w:val="0"/>
      <w:marRight w:val="0"/>
      <w:marTop w:val="0"/>
      <w:marBottom w:val="0"/>
      <w:divBdr>
        <w:top w:val="none" w:sz="0" w:space="0" w:color="auto"/>
        <w:left w:val="none" w:sz="0" w:space="0" w:color="auto"/>
        <w:bottom w:val="none" w:sz="0" w:space="0" w:color="auto"/>
        <w:right w:val="none" w:sz="0" w:space="0" w:color="auto"/>
      </w:divBdr>
      <w:divsChild>
        <w:div w:id="84302505">
          <w:marLeft w:val="0"/>
          <w:marRight w:val="0"/>
          <w:marTop w:val="0"/>
          <w:marBottom w:val="0"/>
          <w:divBdr>
            <w:top w:val="none" w:sz="0" w:space="0" w:color="auto"/>
            <w:left w:val="none" w:sz="0" w:space="0" w:color="auto"/>
            <w:bottom w:val="none" w:sz="0" w:space="0" w:color="auto"/>
            <w:right w:val="none" w:sz="0" w:space="0" w:color="auto"/>
          </w:divBdr>
          <w:divsChild>
            <w:div w:id="481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3215">
      <w:bodyDiv w:val="1"/>
      <w:marLeft w:val="0"/>
      <w:marRight w:val="0"/>
      <w:marTop w:val="0"/>
      <w:marBottom w:val="0"/>
      <w:divBdr>
        <w:top w:val="none" w:sz="0" w:space="0" w:color="auto"/>
        <w:left w:val="none" w:sz="0" w:space="0" w:color="auto"/>
        <w:bottom w:val="none" w:sz="0" w:space="0" w:color="auto"/>
        <w:right w:val="none" w:sz="0" w:space="0" w:color="auto"/>
      </w:divBdr>
      <w:divsChild>
        <w:div w:id="910579856">
          <w:marLeft w:val="720"/>
          <w:marRight w:val="0"/>
          <w:marTop w:val="0"/>
          <w:marBottom w:val="0"/>
          <w:divBdr>
            <w:top w:val="none" w:sz="0" w:space="0" w:color="auto"/>
            <w:left w:val="none" w:sz="0" w:space="0" w:color="auto"/>
            <w:bottom w:val="none" w:sz="0" w:space="0" w:color="auto"/>
            <w:right w:val="none" w:sz="0" w:space="0" w:color="auto"/>
          </w:divBdr>
        </w:div>
      </w:divsChild>
    </w:div>
    <w:div w:id="693656873">
      <w:bodyDiv w:val="1"/>
      <w:marLeft w:val="0"/>
      <w:marRight w:val="0"/>
      <w:marTop w:val="0"/>
      <w:marBottom w:val="0"/>
      <w:divBdr>
        <w:top w:val="none" w:sz="0" w:space="0" w:color="auto"/>
        <w:left w:val="none" w:sz="0" w:space="0" w:color="auto"/>
        <w:bottom w:val="none" w:sz="0" w:space="0" w:color="auto"/>
        <w:right w:val="none" w:sz="0" w:space="0" w:color="auto"/>
      </w:divBdr>
      <w:divsChild>
        <w:div w:id="1021783501">
          <w:marLeft w:val="0"/>
          <w:marRight w:val="0"/>
          <w:marTop w:val="0"/>
          <w:marBottom w:val="0"/>
          <w:divBdr>
            <w:top w:val="none" w:sz="0" w:space="0" w:color="auto"/>
            <w:left w:val="none" w:sz="0" w:space="0" w:color="auto"/>
            <w:bottom w:val="none" w:sz="0" w:space="0" w:color="auto"/>
            <w:right w:val="none" w:sz="0" w:space="0" w:color="auto"/>
          </w:divBdr>
          <w:divsChild>
            <w:div w:id="9285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80498">
      <w:bodyDiv w:val="1"/>
      <w:marLeft w:val="0"/>
      <w:marRight w:val="0"/>
      <w:marTop w:val="0"/>
      <w:marBottom w:val="0"/>
      <w:divBdr>
        <w:top w:val="none" w:sz="0" w:space="0" w:color="auto"/>
        <w:left w:val="none" w:sz="0" w:space="0" w:color="auto"/>
        <w:bottom w:val="none" w:sz="0" w:space="0" w:color="auto"/>
        <w:right w:val="none" w:sz="0" w:space="0" w:color="auto"/>
      </w:divBdr>
      <w:divsChild>
        <w:div w:id="1615332283">
          <w:marLeft w:val="0"/>
          <w:marRight w:val="0"/>
          <w:marTop w:val="0"/>
          <w:marBottom w:val="0"/>
          <w:divBdr>
            <w:top w:val="none" w:sz="0" w:space="0" w:color="auto"/>
            <w:left w:val="none" w:sz="0" w:space="0" w:color="auto"/>
            <w:bottom w:val="none" w:sz="0" w:space="0" w:color="auto"/>
            <w:right w:val="none" w:sz="0" w:space="0" w:color="auto"/>
          </w:divBdr>
        </w:div>
      </w:divsChild>
    </w:div>
    <w:div w:id="738018078">
      <w:bodyDiv w:val="1"/>
      <w:marLeft w:val="0"/>
      <w:marRight w:val="0"/>
      <w:marTop w:val="0"/>
      <w:marBottom w:val="0"/>
      <w:divBdr>
        <w:top w:val="none" w:sz="0" w:space="0" w:color="auto"/>
        <w:left w:val="none" w:sz="0" w:space="0" w:color="auto"/>
        <w:bottom w:val="none" w:sz="0" w:space="0" w:color="auto"/>
        <w:right w:val="none" w:sz="0" w:space="0" w:color="auto"/>
      </w:divBdr>
      <w:divsChild>
        <w:div w:id="1212577431">
          <w:marLeft w:val="480"/>
          <w:marRight w:val="0"/>
          <w:marTop w:val="0"/>
          <w:marBottom w:val="0"/>
          <w:divBdr>
            <w:top w:val="none" w:sz="0" w:space="0" w:color="auto"/>
            <w:left w:val="none" w:sz="0" w:space="0" w:color="auto"/>
            <w:bottom w:val="none" w:sz="0" w:space="0" w:color="auto"/>
            <w:right w:val="none" w:sz="0" w:space="0" w:color="auto"/>
          </w:divBdr>
          <w:divsChild>
            <w:div w:id="16952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78866">
      <w:bodyDiv w:val="1"/>
      <w:marLeft w:val="0"/>
      <w:marRight w:val="0"/>
      <w:marTop w:val="0"/>
      <w:marBottom w:val="0"/>
      <w:divBdr>
        <w:top w:val="none" w:sz="0" w:space="0" w:color="auto"/>
        <w:left w:val="none" w:sz="0" w:space="0" w:color="auto"/>
        <w:bottom w:val="none" w:sz="0" w:space="0" w:color="auto"/>
        <w:right w:val="none" w:sz="0" w:space="0" w:color="auto"/>
      </w:divBdr>
    </w:div>
    <w:div w:id="741292128">
      <w:bodyDiv w:val="1"/>
      <w:marLeft w:val="0"/>
      <w:marRight w:val="0"/>
      <w:marTop w:val="0"/>
      <w:marBottom w:val="0"/>
      <w:divBdr>
        <w:top w:val="none" w:sz="0" w:space="0" w:color="auto"/>
        <w:left w:val="none" w:sz="0" w:space="0" w:color="auto"/>
        <w:bottom w:val="none" w:sz="0" w:space="0" w:color="auto"/>
        <w:right w:val="none" w:sz="0" w:space="0" w:color="auto"/>
      </w:divBdr>
      <w:divsChild>
        <w:div w:id="1953853095">
          <w:marLeft w:val="0"/>
          <w:marRight w:val="0"/>
          <w:marTop w:val="0"/>
          <w:marBottom w:val="0"/>
          <w:divBdr>
            <w:top w:val="none" w:sz="0" w:space="0" w:color="auto"/>
            <w:left w:val="none" w:sz="0" w:space="0" w:color="auto"/>
            <w:bottom w:val="none" w:sz="0" w:space="0" w:color="auto"/>
            <w:right w:val="none" w:sz="0" w:space="0" w:color="auto"/>
          </w:divBdr>
          <w:divsChild>
            <w:div w:id="5515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99528">
      <w:bodyDiv w:val="1"/>
      <w:marLeft w:val="0"/>
      <w:marRight w:val="0"/>
      <w:marTop w:val="0"/>
      <w:marBottom w:val="0"/>
      <w:divBdr>
        <w:top w:val="none" w:sz="0" w:space="0" w:color="auto"/>
        <w:left w:val="none" w:sz="0" w:space="0" w:color="auto"/>
        <w:bottom w:val="none" w:sz="0" w:space="0" w:color="auto"/>
        <w:right w:val="none" w:sz="0" w:space="0" w:color="auto"/>
      </w:divBdr>
      <w:divsChild>
        <w:div w:id="868495051">
          <w:marLeft w:val="0"/>
          <w:marRight w:val="0"/>
          <w:marTop w:val="0"/>
          <w:marBottom w:val="0"/>
          <w:divBdr>
            <w:top w:val="none" w:sz="0" w:space="0" w:color="auto"/>
            <w:left w:val="none" w:sz="0" w:space="0" w:color="auto"/>
            <w:bottom w:val="none" w:sz="0" w:space="0" w:color="auto"/>
            <w:right w:val="none" w:sz="0" w:space="0" w:color="auto"/>
          </w:divBdr>
        </w:div>
      </w:divsChild>
    </w:div>
    <w:div w:id="785662997">
      <w:bodyDiv w:val="1"/>
      <w:marLeft w:val="0"/>
      <w:marRight w:val="0"/>
      <w:marTop w:val="0"/>
      <w:marBottom w:val="0"/>
      <w:divBdr>
        <w:top w:val="none" w:sz="0" w:space="0" w:color="auto"/>
        <w:left w:val="none" w:sz="0" w:space="0" w:color="auto"/>
        <w:bottom w:val="none" w:sz="0" w:space="0" w:color="auto"/>
        <w:right w:val="none" w:sz="0" w:space="0" w:color="auto"/>
      </w:divBdr>
    </w:div>
    <w:div w:id="785808252">
      <w:bodyDiv w:val="1"/>
      <w:marLeft w:val="0"/>
      <w:marRight w:val="0"/>
      <w:marTop w:val="0"/>
      <w:marBottom w:val="0"/>
      <w:divBdr>
        <w:top w:val="none" w:sz="0" w:space="0" w:color="auto"/>
        <w:left w:val="none" w:sz="0" w:space="0" w:color="auto"/>
        <w:bottom w:val="none" w:sz="0" w:space="0" w:color="auto"/>
        <w:right w:val="none" w:sz="0" w:space="0" w:color="auto"/>
      </w:divBdr>
      <w:divsChild>
        <w:div w:id="2027753097">
          <w:marLeft w:val="0"/>
          <w:marRight w:val="0"/>
          <w:marTop w:val="0"/>
          <w:marBottom w:val="0"/>
          <w:divBdr>
            <w:top w:val="none" w:sz="0" w:space="0" w:color="auto"/>
            <w:left w:val="none" w:sz="0" w:space="0" w:color="auto"/>
            <w:bottom w:val="none" w:sz="0" w:space="0" w:color="auto"/>
            <w:right w:val="none" w:sz="0" w:space="0" w:color="auto"/>
          </w:divBdr>
          <w:divsChild>
            <w:div w:id="718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6287">
      <w:bodyDiv w:val="1"/>
      <w:marLeft w:val="0"/>
      <w:marRight w:val="0"/>
      <w:marTop w:val="0"/>
      <w:marBottom w:val="0"/>
      <w:divBdr>
        <w:top w:val="none" w:sz="0" w:space="0" w:color="auto"/>
        <w:left w:val="none" w:sz="0" w:space="0" w:color="auto"/>
        <w:bottom w:val="none" w:sz="0" w:space="0" w:color="auto"/>
        <w:right w:val="none" w:sz="0" w:space="0" w:color="auto"/>
      </w:divBdr>
    </w:div>
    <w:div w:id="887646732">
      <w:bodyDiv w:val="1"/>
      <w:marLeft w:val="0"/>
      <w:marRight w:val="0"/>
      <w:marTop w:val="0"/>
      <w:marBottom w:val="0"/>
      <w:divBdr>
        <w:top w:val="none" w:sz="0" w:space="0" w:color="auto"/>
        <w:left w:val="none" w:sz="0" w:space="0" w:color="auto"/>
        <w:bottom w:val="none" w:sz="0" w:space="0" w:color="auto"/>
        <w:right w:val="none" w:sz="0" w:space="0" w:color="auto"/>
      </w:divBdr>
      <w:divsChild>
        <w:div w:id="2062054162">
          <w:marLeft w:val="480"/>
          <w:marRight w:val="0"/>
          <w:marTop w:val="0"/>
          <w:marBottom w:val="0"/>
          <w:divBdr>
            <w:top w:val="none" w:sz="0" w:space="0" w:color="auto"/>
            <w:left w:val="none" w:sz="0" w:space="0" w:color="auto"/>
            <w:bottom w:val="none" w:sz="0" w:space="0" w:color="auto"/>
            <w:right w:val="none" w:sz="0" w:space="0" w:color="auto"/>
          </w:divBdr>
          <w:divsChild>
            <w:div w:id="15562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40336">
      <w:bodyDiv w:val="1"/>
      <w:marLeft w:val="0"/>
      <w:marRight w:val="0"/>
      <w:marTop w:val="0"/>
      <w:marBottom w:val="0"/>
      <w:divBdr>
        <w:top w:val="none" w:sz="0" w:space="0" w:color="auto"/>
        <w:left w:val="none" w:sz="0" w:space="0" w:color="auto"/>
        <w:bottom w:val="none" w:sz="0" w:space="0" w:color="auto"/>
        <w:right w:val="none" w:sz="0" w:space="0" w:color="auto"/>
      </w:divBdr>
      <w:divsChild>
        <w:div w:id="782263584">
          <w:marLeft w:val="0"/>
          <w:marRight w:val="0"/>
          <w:marTop w:val="0"/>
          <w:marBottom w:val="0"/>
          <w:divBdr>
            <w:top w:val="none" w:sz="0" w:space="0" w:color="auto"/>
            <w:left w:val="none" w:sz="0" w:space="0" w:color="auto"/>
            <w:bottom w:val="none" w:sz="0" w:space="0" w:color="auto"/>
            <w:right w:val="none" w:sz="0" w:space="0" w:color="auto"/>
          </w:divBdr>
          <w:divsChild>
            <w:div w:id="6768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0376">
      <w:bodyDiv w:val="1"/>
      <w:marLeft w:val="0"/>
      <w:marRight w:val="0"/>
      <w:marTop w:val="0"/>
      <w:marBottom w:val="0"/>
      <w:divBdr>
        <w:top w:val="none" w:sz="0" w:space="0" w:color="auto"/>
        <w:left w:val="none" w:sz="0" w:space="0" w:color="auto"/>
        <w:bottom w:val="none" w:sz="0" w:space="0" w:color="auto"/>
        <w:right w:val="none" w:sz="0" w:space="0" w:color="auto"/>
      </w:divBdr>
      <w:divsChild>
        <w:div w:id="1192185446">
          <w:marLeft w:val="0"/>
          <w:marRight w:val="0"/>
          <w:marTop w:val="0"/>
          <w:marBottom w:val="0"/>
          <w:divBdr>
            <w:top w:val="none" w:sz="0" w:space="0" w:color="auto"/>
            <w:left w:val="none" w:sz="0" w:space="0" w:color="auto"/>
            <w:bottom w:val="none" w:sz="0" w:space="0" w:color="auto"/>
            <w:right w:val="none" w:sz="0" w:space="0" w:color="auto"/>
          </w:divBdr>
          <w:divsChild>
            <w:div w:id="18327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90352">
      <w:bodyDiv w:val="1"/>
      <w:marLeft w:val="0"/>
      <w:marRight w:val="0"/>
      <w:marTop w:val="0"/>
      <w:marBottom w:val="0"/>
      <w:divBdr>
        <w:top w:val="none" w:sz="0" w:space="0" w:color="auto"/>
        <w:left w:val="none" w:sz="0" w:space="0" w:color="auto"/>
        <w:bottom w:val="none" w:sz="0" w:space="0" w:color="auto"/>
        <w:right w:val="none" w:sz="0" w:space="0" w:color="auto"/>
      </w:divBdr>
    </w:div>
    <w:div w:id="970332170">
      <w:bodyDiv w:val="1"/>
      <w:marLeft w:val="0"/>
      <w:marRight w:val="0"/>
      <w:marTop w:val="0"/>
      <w:marBottom w:val="0"/>
      <w:divBdr>
        <w:top w:val="none" w:sz="0" w:space="0" w:color="auto"/>
        <w:left w:val="none" w:sz="0" w:space="0" w:color="auto"/>
        <w:bottom w:val="none" w:sz="0" w:space="0" w:color="auto"/>
        <w:right w:val="none" w:sz="0" w:space="0" w:color="auto"/>
      </w:divBdr>
      <w:divsChild>
        <w:div w:id="832792548">
          <w:marLeft w:val="0"/>
          <w:marRight w:val="0"/>
          <w:marTop w:val="0"/>
          <w:marBottom w:val="0"/>
          <w:divBdr>
            <w:top w:val="none" w:sz="0" w:space="0" w:color="auto"/>
            <w:left w:val="none" w:sz="0" w:space="0" w:color="auto"/>
            <w:bottom w:val="none" w:sz="0" w:space="0" w:color="auto"/>
            <w:right w:val="none" w:sz="0" w:space="0" w:color="auto"/>
          </w:divBdr>
          <w:divsChild>
            <w:div w:id="1543395656">
              <w:marLeft w:val="0"/>
              <w:marRight w:val="0"/>
              <w:marTop w:val="0"/>
              <w:marBottom w:val="0"/>
              <w:divBdr>
                <w:top w:val="none" w:sz="0" w:space="0" w:color="auto"/>
                <w:left w:val="none" w:sz="0" w:space="0" w:color="auto"/>
                <w:bottom w:val="none" w:sz="0" w:space="0" w:color="auto"/>
                <w:right w:val="none" w:sz="0" w:space="0" w:color="auto"/>
              </w:divBdr>
              <w:divsChild>
                <w:div w:id="1485003437">
                  <w:marLeft w:val="0"/>
                  <w:marRight w:val="0"/>
                  <w:marTop w:val="0"/>
                  <w:marBottom w:val="0"/>
                  <w:divBdr>
                    <w:top w:val="none" w:sz="0" w:space="0" w:color="auto"/>
                    <w:left w:val="none" w:sz="0" w:space="0" w:color="auto"/>
                    <w:bottom w:val="none" w:sz="0" w:space="0" w:color="auto"/>
                    <w:right w:val="none" w:sz="0" w:space="0" w:color="auto"/>
                  </w:divBdr>
                </w:div>
                <w:div w:id="1325283053">
                  <w:marLeft w:val="0"/>
                  <w:marRight w:val="0"/>
                  <w:marTop w:val="0"/>
                  <w:marBottom w:val="0"/>
                  <w:divBdr>
                    <w:top w:val="none" w:sz="0" w:space="0" w:color="auto"/>
                    <w:left w:val="none" w:sz="0" w:space="0" w:color="auto"/>
                    <w:bottom w:val="none" w:sz="0" w:space="0" w:color="auto"/>
                    <w:right w:val="none" w:sz="0" w:space="0" w:color="auto"/>
                  </w:divBdr>
                </w:div>
                <w:div w:id="1155604481">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77494172">
      <w:bodyDiv w:val="1"/>
      <w:marLeft w:val="0"/>
      <w:marRight w:val="0"/>
      <w:marTop w:val="0"/>
      <w:marBottom w:val="0"/>
      <w:divBdr>
        <w:top w:val="none" w:sz="0" w:space="0" w:color="auto"/>
        <w:left w:val="none" w:sz="0" w:space="0" w:color="auto"/>
        <w:bottom w:val="none" w:sz="0" w:space="0" w:color="auto"/>
        <w:right w:val="none" w:sz="0" w:space="0" w:color="auto"/>
      </w:divBdr>
    </w:div>
    <w:div w:id="997994796">
      <w:bodyDiv w:val="1"/>
      <w:marLeft w:val="0"/>
      <w:marRight w:val="0"/>
      <w:marTop w:val="0"/>
      <w:marBottom w:val="0"/>
      <w:divBdr>
        <w:top w:val="none" w:sz="0" w:space="0" w:color="auto"/>
        <w:left w:val="none" w:sz="0" w:space="0" w:color="auto"/>
        <w:bottom w:val="none" w:sz="0" w:space="0" w:color="auto"/>
        <w:right w:val="none" w:sz="0" w:space="0" w:color="auto"/>
      </w:divBdr>
      <w:divsChild>
        <w:div w:id="1847358907">
          <w:marLeft w:val="0"/>
          <w:marRight w:val="0"/>
          <w:marTop w:val="0"/>
          <w:marBottom w:val="0"/>
          <w:divBdr>
            <w:top w:val="none" w:sz="0" w:space="0" w:color="auto"/>
            <w:left w:val="none" w:sz="0" w:space="0" w:color="auto"/>
            <w:bottom w:val="none" w:sz="0" w:space="0" w:color="auto"/>
            <w:right w:val="none" w:sz="0" w:space="0" w:color="auto"/>
          </w:divBdr>
          <w:divsChild>
            <w:div w:id="18046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9650">
      <w:bodyDiv w:val="1"/>
      <w:marLeft w:val="0"/>
      <w:marRight w:val="0"/>
      <w:marTop w:val="0"/>
      <w:marBottom w:val="0"/>
      <w:divBdr>
        <w:top w:val="none" w:sz="0" w:space="0" w:color="auto"/>
        <w:left w:val="none" w:sz="0" w:space="0" w:color="auto"/>
        <w:bottom w:val="none" w:sz="0" w:space="0" w:color="auto"/>
        <w:right w:val="none" w:sz="0" w:space="0" w:color="auto"/>
      </w:divBdr>
      <w:divsChild>
        <w:div w:id="1581021344">
          <w:marLeft w:val="480"/>
          <w:marRight w:val="0"/>
          <w:marTop w:val="0"/>
          <w:marBottom w:val="0"/>
          <w:divBdr>
            <w:top w:val="none" w:sz="0" w:space="0" w:color="auto"/>
            <w:left w:val="none" w:sz="0" w:space="0" w:color="auto"/>
            <w:bottom w:val="none" w:sz="0" w:space="0" w:color="auto"/>
            <w:right w:val="none" w:sz="0" w:space="0" w:color="auto"/>
          </w:divBdr>
          <w:divsChild>
            <w:div w:id="9356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60345">
      <w:bodyDiv w:val="1"/>
      <w:marLeft w:val="0"/>
      <w:marRight w:val="0"/>
      <w:marTop w:val="0"/>
      <w:marBottom w:val="0"/>
      <w:divBdr>
        <w:top w:val="none" w:sz="0" w:space="0" w:color="auto"/>
        <w:left w:val="none" w:sz="0" w:space="0" w:color="auto"/>
        <w:bottom w:val="none" w:sz="0" w:space="0" w:color="auto"/>
        <w:right w:val="none" w:sz="0" w:space="0" w:color="auto"/>
      </w:divBdr>
      <w:divsChild>
        <w:div w:id="1594128818">
          <w:marLeft w:val="0"/>
          <w:marRight w:val="0"/>
          <w:marTop w:val="0"/>
          <w:marBottom w:val="0"/>
          <w:divBdr>
            <w:top w:val="none" w:sz="0" w:space="0" w:color="auto"/>
            <w:left w:val="none" w:sz="0" w:space="0" w:color="auto"/>
            <w:bottom w:val="none" w:sz="0" w:space="0" w:color="auto"/>
            <w:right w:val="none" w:sz="0" w:space="0" w:color="auto"/>
          </w:divBdr>
          <w:divsChild>
            <w:div w:id="174927347">
              <w:marLeft w:val="0"/>
              <w:marRight w:val="0"/>
              <w:marTop w:val="0"/>
              <w:marBottom w:val="0"/>
              <w:divBdr>
                <w:top w:val="none" w:sz="0" w:space="0" w:color="auto"/>
                <w:left w:val="none" w:sz="0" w:space="0" w:color="auto"/>
                <w:bottom w:val="none" w:sz="0" w:space="0" w:color="auto"/>
                <w:right w:val="none" w:sz="0" w:space="0" w:color="auto"/>
              </w:divBdr>
            </w:div>
            <w:div w:id="20727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0026">
      <w:bodyDiv w:val="1"/>
      <w:marLeft w:val="0"/>
      <w:marRight w:val="0"/>
      <w:marTop w:val="0"/>
      <w:marBottom w:val="0"/>
      <w:divBdr>
        <w:top w:val="none" w:sz="0" w:space="0" w:color="auto"/>
        <w:left w:val="none" w:sz="0" w:space="0" w:color="auto"/>
        <w:bottom w:val="none" w:sz="0" w:space="0" w:color="auto"/>
        <w:right w:val="none" w:sz="0" w:space="0" w:color="auto"/>
      </w:divBdr>
      <w:divsChild>
        <w:div w:id="1630165193">
          <w:marLeft w:val="480"/>
          <w:marRight w:val="0"/>
          <w:marTop w:val="0"/>
          <w:marBottom w:val="0"/>
          <w:divBdr>
            <w:top w:val="none" w:sz="0" w:space="0" w:color="auto"/>
            <w:left w:val="none" w:sz="0" w:space="0" w:color="auto"/>
            <w:bottom w:val="none" w:sz="0" w:space="0" w:color="auto"/>
            <w:right w:val="none" w:sz="0" w:space="0" w:color="auto"/>
          </w:divBdr>
          <w:divsChild>
            <w:div w:id="3711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7130">
      <w:bodyDiv w:val="1"/>
      <w:marLeft w:val="0"/>
      <w:marRight w:val="0"/>
      <w:marTop w:val="0"/>
      <w:marBottom w:val="0"/>
      <w:divBdr>
        <w:top w:val="none" w:sz="0" w:space="0" w:color="auto"/>
        <w:left w:val="none" w:sz="0" w:space="0" w:color="auto"/>
        <w:bottom w:val="none" w:sz="0" w:space="0" w:color="auto"/>
        <w:right w:val="none" w:sz="0" w:space="0" w:color="auto"/>
      </w:divBdr>
      <w:divsChild>
        <w:div w:id="1029374914">
          <w:marLeft w:val="0"/>
          <w:marRight w:val="0"/>
          <w:marTop w:val="0"/>
          <w:marBottom w:val="0"/>
          <w:divBdr>
            <w:top w:val="none" w:sz="0" w:space="0" w:color="auto"/>
            <w:left w:val="none" w:sz="0" w:space="0" w:color="auto"/>
            <w:bottom w:val="none" w:sz="0" w:space="0" w:color="auto"/>
            <w:right w:val="none" w:sz="0" w:space="0" w:color="auto"/>
          </w:divBdr>
          <w:divsChild>
            <w:div w:id="2080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6366">
      <w:bodyDiv w:val="1"/>
      <w:marLeft w:val="0"/>
      <w:marRight w:val="0"/>
      <w:marTop w:val="0"/>
      <w:marBottom w:val="0"/>
      <w:divBdr>
        <w:top w:val="none" w:sz="0" w:space="0" w:color="auto"/>
        <w:left w:val="none" w:sz="0" w:space="0" w:color="auto"/>
        <w:bottom w:val="none" w:sz="0" w:space="0" w:color="auto"/>
        <w:right w:val="none" w:sz="0" w:space="0" w:color="auto"/>
      </w:divBdr>
      <w:divsChild>
        <w:div w:id="1440174090">
          <w:marLeft w:val="0"/>
          <w:marRight w:val="0"/>
          <w:marTop w:val="0"/>
          <w:marBottom w:val="0"/>
          <w:divBdr>
            <w:top w:val="none" w:sz="0" w:space="0" w:color="auto"/>
            <w:left w:val="none" w:sz="0" w:space="0" w:color="auto"/>
            <w:bottom w:val="none" w:sz="0" w:space="0" w:color="auto"/>
            <w:right w:val="none" w:sz="0" w:space="0" w:color="auto"/>
          </w:divBdr>
          <w:divsChild>
            <w:div w:id="109945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7784">
      <w:bodyDiv w:val="1"/>
      <w:marLeft w:val="0"/>
      <w:marRight w:val="0"/>
      <w:marTop w:val="0"/>
      <w:marBottom w:val="0"/>
      <w:divBdr>
        <w:top w:val="none" w:sz="0" w:space="0" w:color="auto"/>
        <w:left w:val="none" w:sz="0" w:space="0" w:color="auto"/>
        <w:bottom w:val="none" w:sz="0" w:space="0" w:color="auto"/>
        <w:right w:val="none" w:sz="0" w:space="0" w:color="auto"/>
      </w:divBdr>
    </w:div>
    <w:div w:id="1129933198">
      <w:bodyDiv w:val="1"/>
      <w:marLeft w:val="0"/>
      <w:marRight w:val="0"/>
      <w:marTop w:val="0"/>
      <w:marBottom w:val="0"/>
      <w:divBdr>
        <w:top w:val="none" w:sz="0" w:space="0" w:color="auto"/>
        <w:left w:val="none" w:sz="0" w:space="0" w:color="auto"/>
        <w:bottom w:val="none" w:sz="0" w:space="0" w:color="auto"/>
        <w:right w:val="none" w:sz="0" w:space="0" w:color="auto"/>
      </w:divBdr>
      <w:divsChild>
        <w:div w:id="91705998">
          <w:marLeft w:val="480"/>
          <w:marRight w:val="0"/>
          <w:marTop w:val="0"/>
          <w:marBottom w:val="0"/>
          <w:divBdr>
            <w:top w:val="none" w:sz="0" w:space="0" w:color="auto"/>
            <w:left w:val="none" w:sz="0" w:space="0" w:color="auto"/>
            <w:bottom w:val="none" w:sz="0" w:space="0" w:color="auto"/>
            <w:right w:val="none" w:sz="0" w:space="0" w:color="auto"/>
          </w:divBdr>
          <w:divsChild>
            <w:div w:id="16545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88349">
      <w:bodyDiv w:val="1"/>
      <w:marLeft w:val="0"/>
      <w:marRight w:val="0"/>
      <w:marTop w:val="0"/>
      <w:marBottom w:val="0"/>
      <w:divBdr>
        <w:top w:val="none" w:sz="0" w:space="0" w:color="auto"/>
        <w:left w:val="none" w:sz="0" w:space="0" w:color="auto"/>
        <w:bottom w:val="none" w:sz="0" w:space="0" w:color="auto"/>
        <w:right w:val="none" w:sz="0" w:space="0" w:color="auto"/>
      </w:divBdr>
      <w:divsChild>
        <w:div w:id="1702439073">
          <w:marLeft w:val="0"/>
          <w:marRight w:val="0"/>
          <w:marTop w:val="0"/>
          <w:marBottom w:val="0"/>
          <w:divBdr>
            <w:top w:val="none" w:sz="0" w:space="0" w:color="auto"/>
            <w:left w:val="none" w:sz="0" w:space="0" w:color="auto"/>
            <w:bottom w:val="none" w:sz="0" w:space="0" w:color="auto"/>
            <w:right w:val="none" w:sz="0" w:space="0" w:color="auto"/>
          </w:divBdr>
          <w:divsChild>
            <w:div w:id="18221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1114">
      <w:bodyDiv w:val="1"/>
      <w:marLeft w:val="0"/>
      <w:marRight w:val="0"/>
      <w:marTop w:val="0"/>
      <w:marBottom w:val="0"/>
      <w:divBdr>
        <w:top w:val="none" w:sz="0" w:space="0" w:color="auto"/>
        <w:left w:val="none" w:sz="0" w:space="0" w:color="auto"/>
        <w:bottom w:val="none" w:sz="0" w:space="0" w:color="auto"/>
        <w:right w:val="none" w:sz="0" w:space="0" w:color="auto"/>
      </w:divBdr>
    </w:div>
    <w:div w:id="1160122386">
      <w:bodyDiv w:val="1"/>
      <w:marLeft w:val="0"/>
      <w:marRight w:val="0"/>
      <w:marTop w:val="0"/>
      <w:marBottom w:val="0"/>
      <w:divBdr>
        <w:top w:val="none" w:sz="0" w:space="0" w:color="auto"/>
        <w:left w:val="none" w:sz="0" w:space="0" w:color="auto"/>
        <w:bottom w:val="none" w:sz="0" w:space="0" w:color="auto"/>
        <w:right w:val="none" w:sz="0" w:space="0" w:color="auto"/>
      </w:divBdr>
    </w:div>
    <w:div w:id="1177424354">
      <w:bodyDiv w:val="1"/>
      <w:marLeft w:val="0"/>
      <w:marRight w:val="0"/>
      <w:marTop w:val="0"/>
      <w:marBottom w:val="0"/>
      <w:divBdr>
        <w:top w:val="none" w:sz="0" w:space="0" w:color="auto"/>
        <w:left w:val="none" w:sz="0" w:space="0" w:color="auto"/>
        <w:bottom w:val="none" w:sz="0" w:space="0" w:color="auto"/>
        <w:right w:val="none" w:sz="0" w:space="0" w:color="auto"/>
      </w:divBdr>
    </w:div>
    <w:div w:id="1185481534">
      <w:bodyDiv w:val="1"/>
      <w:marLeft w:val="0"/>
      <w:marRight w:val="0"/>
      <w:marTop w:val="0"/>
      <w:marBottom w:val="0"/>
      <w:divBdr>
        <w:top w:val="none" w:sz="0" w:space="0" w:color="auto"/>
        <w:left w:val="none" w:sz="0" w:space="0" w:color="auto"/>
        <w:bottom w:val="none" w:sz="0" w:space="0" w:color="auto"/>
        <w:right w:val="none" w:sz="0" w:space="0" w:color="auto"/>
      </w:divBdr>
      <w:divsChild>
        <w:div w:id="2098744704">
          <w:marLeft w:val="0"/>
          <w:marRight w:val="0"/>
          <w:marTop w:val="0"/>
          <w:marBottom w:val="0"/>
          <w:divBdr>
            <w:top w:val="none" w:sz="0" w:space="0" w:color="auto"/>
            <w:left w:val="none" w:sz="0" w:space="0" w:color="auto"/>
            <w:bottom w:val="none" w:sz="0" w:space="0" w:color="auto"/>
            <w:right w:val="none" w:sz="0" w:space="0" w:color="auto"/>
          </w:divBdr>
          <w:divsChild>
            <w:div w:id="1596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316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449">
          <w:marLeft w:val="0"/>
          <w:marRight w:val="0"/>
          <w:marTop w:val="0"/>
          <w:marBottom w:val="0"/>
          <w:divBdr>
            <w:top w:val="none" w:sz="0" w:space="0" w:color="auto"/>
            <w:left w:val="none" w:sz="0" w:space="0" w:color="auto"/>
            <w:bottom w:val="none" w:sz="0" w:space="0" w:color="auto"/>
            <w:right w:val="none" w:sz="0" w:space="0" w:color="auto"/>
          </w:divBdr>
          <w:divsChild>
            <w:div w:id="18714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0152">
      <w:bodyDiv w:val="1"/>
      <w:marLeft w:val="0"/>
      <w:marRight w:val="0"/>
      <w:marTop w:val="0"/>
      <w:marBottom w:val="0"/>
      <w:divBdr>
        <w:top w:val="none" w:sz="0" w:space="0" w:color="auto"/>
        <w:left w:val="none" w:sz="0" w:space="0" w:color="auto"/>
        <w:bottom w:val="none" w:sz="0" w:space="0" w:color="auto"/>
        <w:right w:val="none" w:sz="0" w:space="0" w:color="auto"/>
      </w:divBdr>
      <w:divsChild>
        <w:div w:id="1157265782">
          <w:marLeft w:val="480"/>
          <w:marRight w:val="0"/>
          <w:marTop w:val="0"/>
          <w:marBottom w:val="0"/>
          <w:divBdr>
            <w:top w:val="none" w:sz="0" w:space="0" w:color="auto"/>
            <w:left w:val="none" w:sz="0" w:space="0" w:color="auto"/>
            <w:bottom w:val="none" w:sz="0" w:space="0" w:color="auto"/>
            <w:right w:val="none" w:sz="0" w:space="0" w:color="auto"/>
          </w:divBdr>
          <w:divsChild>
            <w:div w:id="14443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7554">
      <w:bodyDiv w:val="1"/>
      <w:marLeft w:val="0"/>
      <w:marRight w:val="0"/>
      <w:marTop w:val="0"/>
      <w:marBottom w:val="0"/>
      <w:divBdr>
        <w:top w:val="none" w:sz="0" w:space="0" w:color="auto"/>
        <w:left w:val="none" w:sz="0" w:space="0" w:color="auto"/>
        <w:bottom w:val="none" w:sz="0" w:space="0" w:color="auto"/>
        <w:right w:val="none" w:sz="0" w:space="0" w:color="auto"/>
      </w:divBdr>
      <w:divsChild>
        <w:div w:id="1037390195">
          <w:marLeft w:val="480"/>
          <w:marRight w:val="0"/>
          <w:marTop w:val="0"/>
          <w:marBottom w:val="0"/>
          <w:divBdr>
            <w:top w:val="none" w:sz="0" w:space="0" w:color="auto"/>
            <w:left w:val="none" w:sz="0" w:space="0" w:color="auto"/>
            <w:bottom w:val="none" w:sz="0" w:space="0" w:color="auto"/>
            <w:right w:val="none" w:sz="0" w:space="0" w:color="auto"/>
          </w:divBdr>
          <w:divsChild>
            <w:div w:id="5334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89467">
      <w:bodyDiv w:val="1"/>
      <w:marLeft w:val="0"/>
      <w:marRight w:val="0"/>
      <w:marTop w:val="0"/>
      <w:marBottom w:val="0"/>
      <w:divBdr>
        <w:top w:val="none" w:sz="0" w:space="0" w:color="auto"/>
        <w:left w:val="none" w:sz="0" w:space="0" w:color="auto"/>
        <w:bottom w:val="none" w:sz="0" w:space="0" w:color="auto"/>
        <w:right w:val="none" w:sz="0" w:space="0" w:color="auto"/>
      </w:divBdr>
    </w:div>
    <w:div w:id="1222597188">
      <w:bodyDiv w:val="1"/>
      <w:marLeft w:val="0"/>
      <w:marRight w:val="0"/>
      <w:marTop w:val="0"/>
      <w:marBottom w:val="0"/>
      <w:divBdr>
        <w:top w:val="none" w:sz="0" w:space="0" w:color="auto"/>
        <w:left w:val="none" w:sz="0" w:space="0" w:color="auto"/>
        <w:bottom w:val="none" w:sz="0" w:space="0" w:color="auto"/>
        <w:right w:val="none" w:sz="0" w:space="0" w:color="auto"/>
      </w:divBdr>
    </w:div>
    <w:div w:id="1232739589">
      <w:bodyDiv w:val="1"/>
      <w:marLeft w:val="0"/>
      <w:marRight w:val="0"/>
      <w:marTop w:val="0"/>
      <w:marBottom w:val="0"/>
      <w:divBdr>
        <w:top w:val="none" w:sz="0" w:space="0" w:color="auto"/>
        <w:left w:val="none" w:sz="0" w:space="0" w:color="auto"/>
        <w:bottom w:val="none" w:sz="0" w:space="0" w:color="auto"/>
        <w:right w:val="none" w:sz="0" w:space="0" w:color="auto"/>
      </w:divBdr>
      <w:divsChild>
        <w:div w:id="376903223">
          <w:marLeft w:val="0"/>
          <w:marRight w:val="0"/>
          <w:marTop w:val="0"/>
          <w:marBottom w:val="0"/>
          <w:divBdr>
            <w:top w:val="none" w:sz="0" w:space="0" w:color="auto"/>
            <w:left w:val="none" w:sz="0" w:space="0" w:color="auto"/>
            <w:bottom w:val="none" w:sz="0" w:space="0" w:color="auto"/>
            <w:right w:val="none" w:sz="0" w:space="0" w:color="auto"/>
          </w:divBdr>
          <w:divsChild>
            <w:div w:id="5757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1572">
      <w:bodyDiv w:val="1"/>
      <w:marLeft w:val="0"/>
      <w:marRight w:val="0"/>
      <w:marTop w:val="0"/>
      <w:marBottom w:val="0"/>
      <w:divBdr>
        <w:top w:val="none" w:sz="0" w:space="0" w:color="auto"/>
        <w:left w:val="none" w:sz="0" w:space="0" w:color="auto"/>
        <w:bottom w:val="none" w:sz="0" w:space="0" w:color="auto"/>
        <w:right w:val="none" w:sz="0" w:space="0" w:color="auto"/>
      </w:divBdr>
      <w:divsChild>
        <w:div w:id="857085442">
          <w:marLeft w:val="480"/>
          <w:marRight w:val="0"/>
          <w:marTop w:val="0"/>
          <w:marBottom w:val="0"/>
          <w:divBdr>
            <w:top w:val="none" w:sz="0" w:space="0" w:color="auto"/>
            <w:left w:val="none" w:sz="0" w:space="0" w:color="auto"/>
            <w:bottom w:val="none" w:sz="0" w:space="0" w:color="auto"/>
            <w:right w:val="none" w:sz="0" w:space="0" w:color="auto"/>
          </w:divBdr>
          <w:divsChild>
            <w:div w:id="12284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29768">
      <w:bodyDiv w:val="1"/>
      <w:marLeft w:val="0"/>
      <w:marRight w:val="0"/>
      <w:marTop w:val="0"/>
      <w:marBottom w:val="0"/>
      <w:divBdr>
        <w:top w:val="none" w:sz="0" w:space="0" w:color="auto"/>
        <w:left w:val="none" w:sz="0" w:space="0" w:color="auto"/>
        <w:bottom w:val="none" w:sz="0" w:space="0" w:color="auto"/>
        <w:right w:val="none" w:sz="0" w:space="0" w:color="auto"/>
      </w:divBdr>
      <w:divsChild>
        <w:div w:id="1260912755">
          <w:marLeft w:val="720"/>
          <w:marRight w:val="0"/>
          <w:marTop w:val="0"/>
          <w:marBottom w:val="0"/>
          <w:divBdr>
            <w:top w:val="none" w:sz="0" w:space="0" w:color="auto"/>
            <w:left w:val="none" w:sz="0" w:space="0" w:color="auto"/>
            <w:bottom w:val="none" w:sz="0" w:space="0" w:color="auto"/>
            <w:right w:val="none" w:sz="0" w:space="0" w:color="auto"/>
          </w:divBdr>
        </w:div>
      </w:divsChild>
    </w:div>
    <w:div w:id="1450976441">
      <w:bodyDiv w:val="1"/>
      <w:marLeft w:val="0"/>
      <w:marRight w:val="0"/>
      <w:marTop w:val="0"/>
      <w:marBottom w:val="0"/>
      <w:divBdr>
        <w:top w:val="none" w:sz="0" w:space="0" w:color="auto"/>
        <w:left w:val="none" w:sz="0" w:space="0" w:color="auto"/>
        <w:bottom w:val="none" w:sz="0" w:space="0" w:color="auto"/>
        <w:right w:val="none" w:sz="0" w:space="0" w:color="auto"/>
      </w:divBdr>
      <w:divsChild>
        <w:div w:id="258948189">
          <w:marLeft w:val="0"/>
          <w:marRight w:val="0"/>
          <w:marTop w:val="0"/>
          <w:marBottom w:val="0"/>
          <w:divBdr>
            <w:top w:val="none" w:sz="0" w:space="0" w:color="auto"/>
            <w:left w:val="none" w:sz="0" w:space="0" w:color="auto"/>
            <w:bottom w:val="none" w:sz="0" w:space="0" w:color="auto"/>
            <w:right w:val="none" w:sz="0" w:space="0" w:color="auto"/>
          </w:divBdr>
          <w:divsChild>
            <w:div w:id="4463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038">
      <w:bodyDiv w:val="1"/>
      <w:marLeft w:val="0"/>
      <w:marRight w:val="0"/>
      <w:marTop w:val="0"/>
      <w:marBottom w:val="0"/>
      <w:divBdr>
        <w:top w:val="none" w:sz="0" w:space="0" w:color="auto"/>
        <w:left w:val="none" w:sz="0" w:space="0" w:color="auto"/>
        <w:bottom w:val="none" w:sz="0" w:space="0" w:color="auto"/>
        <w:right w:val="none" w:sz="0" w:space="0" w:color="auto"/>
      </w:divBdr>
      <w:divsChild>
        <w:div w:id="854029950">
          <w:marLeft w:val="480"/>
          <w:marRight w:val="0"/>
          <w:marTop w:val="0"/>
          <w:marBottom w:val="0"/>
          <w:divBdr>
            <w:top w:val="none" w:sz="0" w:space="0" w:color="auto"/>
            <w:left w:val="none" w:sz="0" w:space="0" w:color="auto"/>
            <w:bottom w:val="none" w:sz="0" w:space="0" w:color="auto"/>
            <w:right w:val="none" w:sz="0" w:space="0" w:color="auto"/>
          </w:divBdr>
          <w:divsChild>
            <w:div w:id="21134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7453">
      <w:bodyDiv w:val="1"/>
      <w:marLeft w:val="0"/>
      <w:marRight w:val="0"/>
      <w:marTop w:val="0"/>
      <w:marBottom w:val="0"/>
      <w:divBdr>
        <w:top w:val="none" w:sz="0" w:space="0" w:color="auto"/>
        <w:left w:val="none" w:sz="0" w:space="0" w:color="auto"/>
        <w:bottom w:val="none" w:sz="0" w:space="0" w:color="auto"/>
        <w:right w:val="none" w:sz="0" w:space="0" w:color="auto"/>
      </w:divBdr>
    </w:div>
    <w:div w:id="1588029617">
      <w:bodyDiv w:val="1"/>
      <w:marLeft w:val="0"/>
      <w:marRight w:val="0"/>
      <w:marTop w:val="0"/>
      <w:marBottom w:val="0"/>
      <w:divBdr>
        <w:top w:val="none" w:sz="0" w:space="0" w:color="auto"/>
        <w:left w:val="none" w:sz="0" w:space="0" w:color="auto"/>
        <w:bottom w:val="none" w:sz="0" w:space="0" w:color="auto"/>
        <w:right w:val="none" w:sz="0" w:space="0" w:color="auto"/>
      </w:divBdr>
    </w:div>
    <w:div w:id="1598829310">
      <w:bodyDiv w:val="1"/>
      <w:marLeft w:val="0"/>
      <w:marRight w:val="0"/>
      <w:marTop w:val="0"/>
      <w:marBottom w:val="0"/>
      <w:divBdr>
        <w:top w:val="none" w:sz="0" w:space="0" w:color="auto"/>
        <w:left w:val="none" w:sz="0" w:space="0" w:color="auto"/>
        <w:bottom w:val="none" w:sz="0" w:space="0" w:color="auto"/>
        <w:right w:val="none" w:sz="0" w:space="0" w:color="auto"/>
      </w:divBdr>
      <w:divsChild>
        <w:div w:id="1197542421">
          <w:marLeft w:val="0"/>
          <w:marRight w:val="0"/>
          <w:marTop w:val="0"/>
          <w:marBottom w:val="225"/>
          <w:divBdr>
            <w:top w:val="none" w:sz="0" w:space="0" w:color="auto"/>
            <w:left w:val="none" w:sz="0" w:space="0" w:color="auto"/>
            <w:bottom w:val="none" w:sz="0" w:space="0" w:color="auto"/>
            <w:right w:val="none" w:sz="0" w:space="0" w:color="auto"/>
          </w:divBdr>
        </w:div>
        <w:div w:id="38088856">
          <w:marLeft w:val="0"/>
          <w:marRight w:val="0"/>
          <w:marTop w:val="0"/>
          <w:marBottom w:val="225"/>
          <w:divBdr>
            <w:top w:val="none" w:sz="0" w:space="0" w:color="auto"/>
            <w:left w:val="none" w:sz="0" w:space="0" w:color="auto"/>
            <w:bottom w:val="none" w:sz="0" w:space="0" w:color="auto"/>
            <w:right w:val="none" w:sz="0" w:space="0" w:color="auto"/>
          </w:divBdr>
          <w:divsChild>
            <w:div w:id="1437603144">
              <w:marLeft w:val="0"/>
              <w:marRight w:val="0"/>
              <w:marTop w:val="0"/>
              <w:marBottom w:val="0"/>
              <w:divBdr>
                <w:top w:val="none" w:sz="0" w:space="0" w:color="auto"/>
                <w:left w:val="none" w:sz="0" w:space="0" w:color="auto"/>
                <w:bottom w:val="none" w:sz="0" w:space="0" w:color="auto"/>
                <w:right w:val="none" w:sz="0" w:space="0" w:color="auto"/>
              </w:divBdr>
              <w:divsChild>
                <w:div w:id="1660769415">
                  <w:marLeft w:val="0"/>
                  <w:marRight w:val="0"/>
                  <w:marTop w:val="0"/>
                  <w:marBottom w:val="75"/>
                  <w:divBdr>
                    <w:top w:val="none" w:sz="0" w:space="0" w:color="auto"/>
                    <w:left w:val="none" w:sz="0" w:space="0" w:color="auto"/>
                    <w:bottom w:val="none" w:sz="0" w:space="0" w:color="auto"/>
                    <w:right w:val="none" w:sz="0" w:space="0" w:color="auto"/>
                  </w:divBdr>
                </w:div>
                <w:div w:id="295962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19872743">
      <w:bodyDiv w:val="1"/>
      <w:marLeft w:val="0"/>
      <w:marRight w:val="0"/>
      <w:marTop w:val="0"/>
      <w:marBottom w:val="0"/>
      <w:divBdr>
        <w:top w:val="none" w:sz="0" w:space="0" w:color="auto"/>
        <w:left w:val="none" w:sz="0" w:space="0" w:color="auto"/>
        <w:bottom w:val="none" w:sz="0" w:space="0" w:color="auto"/>
        <w:right w:val="none" w:sz="0" w:space="0" w:color="auto"/>
      </w:divBdr>
      <w:divsChild>
        <w:div w:id="579876266">
          <w:marLeft w:val="0"/>
          <w:marRight w:val="0"/>
          <w:marTop w:val="0"/>
          <w:marBottom w:val="0"/>
          <w:divBdr>
            <w:top w:val="none" w:sz="0" w:space="0" w:color="auto"/>
            <w:left w:val="none" w:sz="0" w:space="0" w:color="auto"/>
            <w:bottom w:val="none" w:sz="0" w:space="0" w:color="auto"/>
            <w:right w:val="none" w:sz="0" w:space="0" w:color="auto"/>
          </w:divBdr>
        </w:div>
      </w:divsChild>
    </w:div>
    <w:div w:id="1647080895">
      <w:bodyDiv w:val="1"/>
      <w:marLeft w:val="0"/>
      <w:marRight w:val="0"/>
      <w:marTop w:val="0"/>
      <w:marBottom w:val="0"/>
      <w:divBdr>
        <w:top w:val="none" w:sz="0" w:space="0" w:color="auto"/>
        <w:left w:val="none" w:sz="0" w:space="0" w:color="auto"/>
        <w:bottom w:val="none" w:sz="0" w:space="0" w:color="auto"/>
        <w:right w:val="none" w:sz="0" w:space="0" w:color="auto"/>
      </w:divBdr>
      <w:divsChild>
        <w:div w:id="987048465">
          <w:marLeft w:val="0"/>
          <w:marRight w:val="0"/>
          <w:marTop w:val="0"/>
          <w:marBottom w:val="0"/>
          <w:divBdr>
            <w:top w:val="none" w:sz="0" w:space="0" w:color="auto"/>
            <w:left w:val="none" w:sz="0" w:space="0" w:color="auto"/>
            <w:bottom w:val="none" w:sz="0" w:space="0" w:color="auto"/>
            <w:right w:val="none" w:sz="0" w:space="0" w:color="auto"/>
          </w:divBdr>
        </w:div>
      </w:divsChild>
    </w:div>
    <w:div w:id="1702245082">
      <w:bodyDiv w:val="1"/>
      <w:marLeft w:val="0"/>
      <w:marRight w:val="0"/>
      <w:marTop w:val="0"/>
      <w:marBottom w:val="0"/>
      <w:divBdr>
        <w:top w:val="none" w:sz="0" w:space="0" w:color="auto"/>
        <w:left w:val="none" w:sz="0" w:space="0" w:color="auto"/>
        <w:bottom w:val="none" w:sz="0" w:space="0" w:color="auto"/>
        <w:right w:val="none" w:sz="0" w:space="0" w:color="auto"/>
      </w:divBdr>
      <w:divsChild>
        <w:div w:id="625888688">
          <w:marLeft w:val="480"/>
          <w:marRight w:val="0"/>
          <w:marTop w:val="0"/>
          <w:marBottom w:val="0"/>
          <w:divBdr>
            <w:top w:val="none" w:sz="0" w:space="0" w:color="auto"/>
            <w:left w:val="none" w:sz="0" w:space="0" w:color="auto"/>
            <w:bottom w:val="none" w:sz="0" w:space="0" w:color="auto"/>
            <w:right w:val="none" w:sz="0" w:space="0" w:color="auto"/>
          </w:divBdr>
          <w:divsChild>
            <w:div w:id="7736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1965">
      <w:bodyDiv w:val="1"/>
      <w:marLeft w:val="0"/>
      <w:marRight w:val="0"/>
      <w:marTop w:val="0"/>
      <w:marBottom w:val="0"/>
      <w:divBdr>
        <w:top w:val="none" w:sz="0" w:space="0" w:color="auto"/>
        <w:left w:val="none" w:sz="0" w:space="0" w:color="auto"/>
        <w:bottom w:val="none" w:sz="0" w:space="0" w:color="auto"/>
        <w:right w:val="none" w:sz="0" w:space="0" w:color="auto"/>
      </w:divBdr>
      <w:divsChild>
        <w:div w:id="1349212616">
          <w:marLeft w:val="480"/>
          <w:marRight w:val="0"/>
          <w:marTop w:val="0"/>
          <w:marBottom w:val="0"/>
          <w:divBdr>
            <w:top w:val="none" w:sz="0" w:space="0" w:color="auto"/>
            <w:left w:val="none" w:sz="0" w:space="0" w:color="auto"/>
            <w:bottom w:val="none" w:sz="0" w:space="0" w:color="auto"/>
            <w:right w:val="none" w:sz="0" w:space="0" w:color="auto"/>
          </w:divBdr>
          <w:divsChild>
            <w:div w:id="11354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4043">
      <w:bodyDiv w:val="1"/>
      <w:marLeft w:val="0"/>
      <w:marRight w:val="0"/>
      <w:marTop w:val="0"/>
      <w:marBottom w:val="0"/>
      <w:divBdr>
        <w:top w:val="none" w:sz="0" w:space="0" w:color="auto"/>
        <w:left w:val="none" w:sz="0" w:space="0" w:color="auto"/>
        <w:bottom w:val="none" w:sz="0" w:space="0" w:color="auto"/>
        <w:right w:val="none" w:sz="0" w:space="0" w:color="auto"/>
      </w:divBdr>
    </w:div>
    <w:div w:id="1742405810">
      <w:bodyDiv w:val="1"/>
      <w:marLeft w:val="0"/>
      <w:marRight w:val="0"/>
      <w:marTop w:val="0"/>
      <w:marBottom w:val="0"/>
      <w:divBdr>
        <w:top w:val="none" w:sz="0" w:space="0" w:color="auto"/>
        <w:left w:val="none" w:sz="0" w:space="0" w:color="auto"/>
        <w:bottom w:val="none" w:sz="0" w:space="0" w:color="auto"/>
        <w:right w:val="none" w:sz="0" w:space="0" w:color="auto"/>
      </w:divBdr>
      <w:divsChild>
        <w:div w:id="775636352">
          <w:marLeft w:val="0"/>
          <w:marRight w:val="0"/>
          <w:marTop w:val="0"/>
          <w:marBottom w:val="0"/>
          <w:divBdr>
            <w:top w:val="none" w:sz="0" w:space="0" w:color="auto"/>
            <w:left w:val="none" w:sz="0" w:space="0" w:color="auto"/>
            <w:bottom w:val="none" w:sz="0" w:space="0" w:color="auto"/>
            <w:right w:val="none" w:sz="0" w:space="0" w:color="auto"/>
          </w:divBdr>
        </w:div>
      </w:divsChild>
    </w:div>
    <w:div w:id="1749881232">
      <w:bodyDiv w:val="1"/>
      <w:marLeft w:val="0"/>
      <w:marRight w:val="0"/>
      <w:marTop w:val="0"/>
      <w:marBottom w:val="0"/>
      <w:divBdr>
        <w:top w:val="none" w:sz="0" w:space="0" w:color="auto"/>
        <w:left w:val="none" w:sz="0" w:space="0" w:color="auto"/>
        <w:bottom w:val="none" w:sz="0" w:space="0" w:color="auto"/>
        <w:right w:val="none" w:sz="0" w:space="0" w:color="auto"/>
      </w:divBdr>
    </w:div>
    <w:div w:id="1754819481">
      <w:bodyDiv w:val="1"/>
      <w:marLeft w:val="0"/>
      <w:marRight w:val="0"/>
      <w:marTop w:val="0"/>
      <w:marBottom w:val="0"/>
      <w:divBdr>
        <w:top w:val="none" w:sz="0" w:space="0" w:color="auto"/>
        <w:left w:val="none" w:sz="0" w:space="0" w:color="auto"/>
        <w:bottom w:val="none" w:sz="0" w:space="0" w:color="auto"/>
        <w:right w:val="none" w:sz="0" w:space="0" w:color="auto"/>
      </w:divBdr>
      <w:divsChild>
        <w:div w:id="256256466">
          <w:marLeft w:val="0"/>
          <w:marRight w:val="0"/>
          <w:marTop w:val="0"/>
          <w:marBottom w:val="0"/>
          <w:divBdr>
            <w:top w:val="none" w:sz="0" w:space="0" w:color="auto"/>
            <w:left w:val="none" w:sz="0" w:space="0" w:color="auto"/>
            <w:bottom w:val="none" w:sz="0" w:space="0" w:color="auto"/>
            <w:right w:val="none" w:sz="0" w:space="0" w:color="auto"/>
          </w:divBdr>
          <w:divsChild>
            <w:div w:id="170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571">
      <w:bodyDiv w:val="1"/>
      <w:marLeft w:val="0"/>
      <w:marRight w:val="0"/>
      <w:marTop w:val="0"/>
      <w:marBottom w:val="0"/>
      <w:divBdr>
        <w:top w:val="none" w:sz="0" w:space="0" w:color="auto"/>
        <w:left w:val="none" w:sz="0" w:space="0" w:color="auto"/>
        <w:bottom w:val="none" w:sz="0" w:space="0" w:color="auto"/>
        <w:right w:val="none" w:sz="0" w:space="0" w:color="auto"/>
      </w:divBdr>
      <w:divsChild>
        <w:div w:id="1434589549">
          <w:marLeft w:val="0"/>
          <w:marRight w:val="0"/>
          <w:marTop w:val="0"/>
          <w:marBottom w:val="0"/>
          <w:divBdr>
            <w:top w:val="none" w:sz="0" w:space="0" w:color="auto"/>
            <w:left w:val="none" w:sz="0" w:space="0" w:color="auto"/>
            <w:bottom w:val="none" w:sz="0" w:space="0" w:color="auto"/>
            <w:right w:val="none" w:sz="0" w:space="0" w:color="auto"/>
          </w:divBdr>
          <w:divsChild>
            <w:div w:id="241447619">
              <w:marLeft w:val="0"/>
              <w:marRight w:val="0"/>
              <w:marTop w:val="0"/>
              <w:marBottom w:val="0"/>
              <w:divBdr>
                <w:top w:val="none" w:sz="0" w:space="0" w:color="auto"/>
                <w:left w:val="none" w:sz="0" w:space="0" w:color="auto"/>
                <w:bottom w:val="none" w:sz="0" w:space="0" w:color="auto"/>
                <w:right w:val="none" w:sz="0" w:space="0" w:color="auto"/>
              </w:divBdr>
            </w:div>
            <w:div w:id="924803329">
              <w:marLeft w:val="0"/>
              <w:marRight w:val="0"/>
              <w:marTop w:val="0"/>
              <w:marBottom w:val="0"/>
              <w:divBdr>
                <w:top w:val="none" w:sz="0" w:space="0" w:color="auto"/>
                <w:left w:val="none" w:sz="0" w:space="0" w:color="auto"/>
                <w:bottom w:val="none" w:sz="0" w:space="0" w:color="auto"/>
                <w:right w:val="none" w:sz="0" w:space="0" w:color="auto"/>
              </w:divBdr>
            </w:div>
            <w:div w:id="1822381247">
              <w:marLeft w:val="0"/>
              <w:marRight w:val="0"/>
              <w:marTop w:val="0"/>
              <w:marBottom w:val="0"/>
              <w:divBdr>
                <w:top w:val="none" w:sz="0" w:space="0" w:color="auto"/>
                <w:left w:val="none" w:sz="0" w:space="0" w:color="auto"/>
                <w:bottom w:val="none" w:sz="0" w:space="0" w:color="auto"/>
                <w:right w:val="none" w:sz="0" w:space="0" w:color="auto"/>
              </w:divBdr>
            </w:div>
            <w:div w:id="19927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7973">
      <w:bodyDiv w:val="1"/>
      <w:marLeft w:val="0"/>
      <w:marRight w:val="0"/>
      <w:marTop w:val="0"/>
      <w:marBottom w:val="0"/>
      <w:divBdr>
        <w:top w:val="none" w:sz="0" w:space="0" w:color="auto"/>
        <w:left w:val="none" w:sz="0" w:space="0" w:color="auto"/>
        <w:bottom w:val="none" w:sz="0" w:space="0" w:color="auto"/>
        <w:right w:val="none" w:sz="0" w:space="0" w:color="auto"/>
      </w:divBdr>
      <w:divsChild>
        <w:div w:id="1777941184">
          <w:marLeft w:val="0"/>
          <w:marRight w:val="0"/>
          <w:marTop w:val="0"/>
          <w:marBottom w:val="0"/>
          <w:divBdr>
            <w:top w:val="none" w:sz="0" w:space="0" w:color="auto"/>
            <w:left w:val="none" w:sz="0" w:space="0" w:color="auto"/>
            <w:bottom w:val="none" w:sz="0" w:space="0" w:color="auto"/>
            <w:right w:val="none" w:sz="0" w:space="0" w:color="auto"/>
          </w:divBdr>
          <w:divsChild>
            <w:div w:id="1340888897">
              <w:marLeft w:val="0"/>
              <w:marRight w:val="0"/>
              <w:marTop w:val="0"/>
              <w:marBottom w:val="0"/>
              <w:divBdr>
                <w:top w:val="none" w:sz="0" w:space="0" w:color="auto"/>
                <w:left w:val="none" w:sz="0" w:space="0" w:color="auto"/>
                <w:bottom w:val="none" w:sz="0" w:space="0" w:color="auto"/>
                <w:right w:val="none" w:sz="0" w:space="0" w:color="auto"/>
              </w:divBdr>
            </w:div>
            <w:div w:id="1648125704">
              <w:marLeft w:val="0"/>
              <w:marRight w:val="0"/>
              <w:marTop w:val="0"/>
              <w:marBottom w:val="0"/>
              <w:divBdr>
                <w:top w:val="none" w:sz="0" w:space="0" w:color="auto"/>
                <w:left w:val="none" w:sz="0" w:space="0" w:color="auto"/>
                <w:bottom w:val="none" w:sz="0" w:space="0" w:color="auto"/>
                <w:right w:val="none" w:sz="0" w:space="0" w:color="auto"/>
              </w:divBdr>
            </w:div>
            <w:div w:id="1799370572">
              <w:marLeft w:val="0"/>
              <w:marRight w:val="0"/>
              <w:marTop w:val="0"/>
              <w:marBottom w:val="0"/>
              <w:divBdr>
                <w:top w:val="none" w:sz="0" w:space="0" w:color="auto"/>
                <w:left w:val="none" w:sz="0" w:space="0" w:color="auto"/>
                <w:bottom w:val="none" w:sz="0" w:space="0" w:color="auto"/>
                <w:right w:val="none" w:sz="0" w:space="0" w:color="auto"/>
              </w:divBdr>
            </w:div>
            <w:div w:id="18462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9715">
      <w:bodyDiv w:val="1"/>
      <w:marLeft w:val="0"/>
      <w:marRight w:val="0"/>
      <w:marTop w:val="0"/>
      <w:marBottom w:val="0"/>
      <w:divBdr>
        <w:top w:val="none" w:sz="0" w:space="0" w:color="auto"/>
        <w:left w:val="none" w:sz="0" w:space="0" w:color="auto"/>
        <w:bottom w:val="none" w:sz="0" w:space="0" w:color="auto"/>
        <w:right w:val="none" w:sz="0" w:space="0" w:color="auto"/>
      </w:divBdr>
      <w:divsChild>
        <w:div w:id="1040863167">
          <w:marLeft w:val="0"/>
          <w:marRight w:val="0"/>
          <w:marTop w:val="0"/>
          <w:marBottom w:val="0"/>
          <w:divBdr>
            <w:top w:val="none" w:sz="0" w:space="0" w:color="auto"/>
            <w:left w:val="none" w:sz="0" w:space="0" w:color="auto"/>
            <w:bottom w:val="none" w:sz="0" w:space="0" w:color="auto"/>
            <w:right w:val="none" w:sz="0" w:space="0" w:color="auto"/>
          </w:divBdr>
          <w:divsChild>
            <w:div w:id="16953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50258">
      <w:bodyDiv w:val="1"/>
      <w:marLeft w:val="0"/>
      <w:marRight w:val="0"/>
      <w:marTop w:val="0"/>
      <w:marBottom w:val="0"/>
      <w:divBdr>
        <w:top w:val="none" w:sz="0" w:space="0" w:color="auto"/>
        <w:left w:val="none" w:sz="0" w:space="0" w:color="auto"/>
        <w:bottom w:val="none" w:sz="0" w:space="0" w:color="auto"/>
        <w:right w:val="none" w:sz="0" w:space="0" w:color="auto"/>
      </w:divBdr>
      <w:divsChild>
        <w:div w:id="785082972">
          <w:marLeft w:val="0"/>
          <w:marRight w:val="0"/>
          <w:marTop w:val="0"/>
          <w:marBottom w:val="0"/>
          <w:divBdr>
            <w:top w:val="none" w:sz="0" w:space="0" w:color="auto"/>
            <w:left w:val="none" w:sz="0" w:space="0" w:color="auto"/>
            <w:bottom w:val="none" w:sz="0" w:space="0" w:color="auto"/>
            <w:right w:val="none" w:sz="0" w:space="0" w:color="auto"/>
          </w:divBdr>
          <w:divsChild>
            <w:div w:id="8880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0481">
      <w:bodyDiv w:val="1"/>
      <w:marLeft w:val="0"/>
      <w:marRight w:val="0"/>
      <w:marTop w:val="0"/>
      <w:marBottom w:val="0"/>
      <w:divBdr>
        <w:top w:val="none" w:sz="0" w:space="0" w:color="auto"/>
        <w:left w:val="none" w:sz="0" w:space="0" w:color="auto"/>
        <w:bottom w:val="none" w:sz="0" w:space="0" w:color="auto"/>
        <w:right w:val="none" w:sz="0" w:space="0" w:color="auto"/>
      </w:divBdr>
    </w:div>
    <w:div w:id="1917473521">
      <w:bodyDiv w:val="1"/>
      <w:marLeft w:val="0"/>
      <w:marRight w:val="0"/>
      <w:marTop w:val="0"/>
      <w:marBottom w:val="0"/>
      <w:divBdr>
        <w:top w:val="none" w:sz="0" w:space="0" w:color="auto"/>
        <w:left w:val="none" w:sz="0" w:space="0" w:color="auto"/>
        <w:bottom w:val="none" w:sz="0" w:space="0" w:color="auto"/>
        <w:right w:val="none" w:sz="0" w:space="0" w:color="auto"/>
      </w:divBdr>
      <w:divsChild>
        <w:div w:id="1045716394">
          <w:marLeft w:val="0"/>
          <w:marRight w:val="0"/>
          <w:marTop w:val="0"/>
          <w:marBottom w:val="0"/>
          <w:divBdr>
            <w:top w:val="none" w:sz="0" w:space="0" w:color="auto"/>
            <w:left w:val="none" w:sz="0" w:space="0" w:color="auto"/>
            <w:bottom w:val="none" w:sz="0" w:space="0" w:color="auto"/>
            <w:right w:val="none" w:sz="0" w:space="0" w:color="auto"/>
          </w:divBdr>
          <w:divsChild>
            <w:div w:id="527984922">
              <w:marLeft w:val="0"/>
              <w:marRight w:val="0"/>
              <w:marTop w:val="0"/>
              <w:marBottom w:val="0"/>
              <w:divBdr>
                <w:top w:val="none" w:sz="0" w:space="0" w:color="auto"/>
                <w:left w:val="none" w:sz="0" w:space="0" w:color="auto"/>
                <w:bottom w:val="none" w:sz="0" w:space="0" w:color="auto"/>
                <w:right w:val="none" w:sz="0" w:space="0" w:color="auto"/>
              </w:divBdr>
            </w:div>
            <w:div w:id="10156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5855">
      <w:bodyDiv w:val="1"/>
      <w:marLeft w:val="0"/>
      <w:marRight w:val="0"/>
      <w:marTop w:val="0"/>
      <w:marBottom w:val="0"/>
      <w:divBdr>
        <w:top w:val="none" w:sz="0" w:space="0" w:color="auto"/>
        <w:left w:val="none" w:sz="0" w:space="0" w:color="auto"/>
        <w:bottom w:val="none" w:sz="0" w:space="0" w:color="auto"/>
        <w:right w:val="none" w:sz="0" w:space="0" w:color="auto"/>
      </w:divBdr>
    </w:div>
    <w:div w:id="1935743476">
      <w:bodyDiv w:val="1"/>
      <w:marLeft w:val="0"/>
      <w:marRight w:val="0"/>
      <w:marTop w:val="0"/>
      <w:marBottom w:val="0"/>
      <w:divBdr>
        <w:top w:val="none" w:sz="0" w:space="0" w:color="auto"/>
        <w:left w:val="none" w:sz="0" w:space="0" w:color="auto"/>
        <w:bottom w:val="none" w:sz="0" w:space="0" w:color="auto"/>
        <w:right w:val="none" w:sz="0" w:space="0" w:color="auto"/>
      </w:divBdr>
      <w:divsChild>
        <w:div w:id="375545182">
          <w:marLeft w:val="0"/>
          <w:marRight w:val="0"/>
          <w:marTop w:val="0"/>
          <w:marBottom w:val="0"/>
          <w:divBdr>
            <w:top w:val="none" w:sz="0" w:space="0" w:color="auto"/>
            <w:left w:val="none" w:sz="0" w:space="0" w:color="auto"/>
            <w:bottom w:val="none" w:sz="0" w:space="0" w:color="auto"/>
            <w:right w:val="none" w:sz="0" w:space="0" w:color="auto"/>
          </w:divBdr>
        </w:div>
      </w:divsChild>
    </w:div>
    <w:div w:id="1940526727">
      <w:bodyDiv w:val="1"/>
      <w:marLeft w:val="0"/>
      <w:marRight w:val="0"/>
      <w:marTop w:val="0"/>
      <w:marBottom w:val="0"/>
      <w:divBdr>
        <w:top w:val="none" w:sz="0" w:space="0" w:color="auto"/>
        <w:left w:val="none" w:sz="0" w:space="0" w:color="auto"/>
        <w:bottom w:val="none" w:sz="0" w:space="0" w:color="auto"/>
        <w:right w:val="none" w:sz="0" w:space="0" w:color="auto"/>
      </w:divBdr>
      <w:divsChild>
        <w:div w:id="1119492721">
          <w:marLeft w:val="0"/>
          <w:marRight w:val="0"/>
          <w:marTop w:val="0"/>
          <w:marBottom w:val="0"/>
          <w:divBdr>
            <w:top w:val="none" w:sz="0" w:space="0" w:color="auto"/>
            <w:left w:val="none" w:sz="0" w:space="0" w:color="auto"/>
            <w:bottom w:val="none" w:sz="0" w:space="0" w:color="auto"/>
            <w:right w:val="none" w:sz="0" w:space="0" w:color="auto"/>
          </w:divBdr>
          <w:divsChild>
            <w:div w:id="11060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23755">
      <w:bodyDiv w:val="1"/>
      <w:marLeft w:val="0"/>
      <w:marRight w:val="0"/>
      <w:marTop w:val="0"/>
      <w:marBottom w:val="0"/>
      <w:divBdr>
        <w:top w:val="none" w:sz="0" w:space="0" w:color="auto"/>
        <w:left w:val="none" w:sz="0" w:space="0" w:color="auto"/>
        <w:bottom w:val="none" w:sz="0" w:space="0" w:color="auto"/>
        <w:right w:val="none" w:sz="0" w:space="0" w:color="auto"/>
      </w:divBdr>
      <w:divsChild>
        <w:div w:id="1735810968">
          <w:marLeft w:val="480"/>
          <w:marRight w:val="0"/>
          <w:marTop w:val="0"/>
          <w:marBottom w:val="0"/>
          <w:divBdr>
            <w:top w:val="none" w:sz="0" w:space="0" w:color="auto"/>
            <w:left w:val="none" w:sz="0" w:space="0" w:color="auto"/>
            <w:bottom w:val="none" w:sz="0" w:space="0" w:color="auto"/>
            <w:right w:val="none" w:sz="0" w:space="0" w:color="auto"/>
          </w:divBdr>
          <w:divsChild>
            <w:div w:id="21342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sChild>
        <w:div w:id="2014793233">
          <w:marLeft w:val="480"/>
          <w:marRight w:val="0"/>
          <w:marTop w:val="0"/>
          <w:marBottom w:val="0"/>
          <w:divBdr>
            <w:top w:val="none" w:sz="0" w:space="0" w:color="auto"/>
            <w:left w:val="none" w:sz="0" w:space="0" w:color="auto"/>
            <w:bottom w:val="none" w:sz="0" w:space="0" w:color="auto"/>
            <w:right w:val="none" w:sz="0" w:space="0" w:color="auto"/>
          </w:divBdr>
          <w:divsChild>
            <w:div w:id="16134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69583">
      <w:bodyDiv w:val="1"/>
      <w:marLeft w:val="0"/>
      <w:marRight w:val="0"/>
      <w:marTop w:val="0"/>
      <w:marBottom w:val="0"/>
      <w:divBdr>
        <w:top w:val="none" w:sz="0" w:space="0" w:color="auto"/>
        <w:left w:val="none" w:sz="0" w:space="0" w:color="auto"/>
        <w:bottom w:val="none" w:sz="0" w:space="0" w:color="auto"/>
        <w:right w:val="none" w:sz="0" w:space="0" w:color="auto"/>
      </w:divBdr>
      <w:divsChild>
        <w:div w:id="435440775">
          <w:marLeft w:val="0"/>
          <w:marRight w:val="0"/>
          <w:marTop w:val="0"/>
          <w:marBottom w:val="0"/>
          <w:divBdr>
            <w:top w:val="none" w:sz="0" w:space="0" w:color="auto"/>
            <w:left w:val="none" w:sz="0" w:space="0" w:color="auto"/>
            <w:bottom w:val="none" w:sz="0" w:space="0" w:color="auto"/>
            <w:right w:val="none" w:sz="0" w:space="0" w:color="auto"/>
          </w:divBdr>
        </w:div>
      </w:divsChild>
    </w:div>
    <w:div w:id="2109112141">
      <w:bodyDiv w:val="1"/>
      <w:marLeft w:val="0"/>
      <w:marRight w:val="0"/>
      <w:marTop w:val="0"/>
      <w:marBottom w:val="0"/>
      <w:divBdr>
        <w:top w:val="none" w:sz="0" w:space="0" w:color="auto"/>
        <w:left w:val="none" w:sz="0" w:space="0" w:color="auto"/>
        <w:bottom w:val="none" w:sz="0" w:space="0" w:color="auto"/>
        <w:right w:val="none" w:sz="0" w:space="0" w:color="auto"/>
      </w:divBdr>
      <w:divsChild>
        <w:div w:id="1319187052">
          <w:marLeft w:val="480"/>
          <w:marRight w:val="0"/>
          <w:marTop w:val="0"/>
          <w:marBottom w:val="0"/>
          <w:divBdr>
            <w:top w:val="none" w:sz="0" w:space="0" w:color="auto"/>
            <w:left w:val="none" w:sz="0" w:space="0" w:color="auto"/>
            <w:bottom w:val="none" w:sz="0" w:space="0" w:color="auto"/>
            <w:right w:val="none" w:sz="0" w:space="0" w:color="auto"/>
          </w:divBdr>
          <w:divsChild>
            <w:div w:id="435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4650">
      <w:bodyDiv w:val="1"/>
      <w:marLeft w:val="0"/>
      <w:marRight w:val="0"/>
      <w:marTop w:val="0"/>
      <w:marBottom w:val="0"/>
      <w:divBdr>
        <w:top w:val="none" w:sz="0" w:space="0" w:color="auto"/>
        <w:left w:val="none" w:sz="0" w:space="0" w:color="auto"/>
        <w:bottom w:val="none" w:sz="0" w:space="0" w:color="auto"/>
        <w:right w:val="none" w:sz="0" w:space="0" w:color="auto"/>
      </w:divBdr>
    </w:div>
    <w:div w:id="2112511579">
      <w:bodyDiv w:val="1"/>
      <w:marLeft w:val="0"/>
      <w:marRight w:val="0"/>
      <w:marTop w:val="0"/>
      <w:marBottom w:val="0"/>
      <w:divBdr>
        <w:top w:val="none" w:sz="0" w:space="0" w:color="auto"/>
        <w:left w:val="none" w:sz="0" w:space="0" w:color="auto"/>
        <w:bottom w:val="none" w:sz="0" w:space="0" w:color="auto"/>
        <w:right w:val="none" w:sz="0" w:space="0" w:color="auto"/>
      </w:divBdr>
      <w:divsChild>
        <w:div w:id="1403943077">
          <w:marLeft w:val="480"/>
          <w:marRight w:val="0"/>
          <w:marTop w:val="0"/>
          <w:marBottom w:val="0"/>
          <w:divBdr>
            <w:top w:val="none" w:sz="0" w:space="0" w:color="auto"/>
            <w:left w:val="none" w:sz="0" w:space="0" w:color="auto"/>
            <w:bottom w:val="none" w:sz="0" w:space="0" w:color="auto"/>
            <w:right w:val="none" w:sz="0" w:space="0" w:color="auto"/>
          </w:divBdr>
          <w:divsChild>
            <w:div w:id="8941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207">
      <w:bodyDiv w:val="1"/>
      <w:marLeft w:val="0"/>
      <w:marRight w:val="0"/>
      <w:marTop w:val="0"/>
      <w:marBottom w:val="0"/>
      <w:divBdr>
        <w:top w:val="none" w:sz="0" w:space="0" w:color="auto"/>
        <w:left w:val="none" w:sz="0" w:space="0" w:color="auto"/>
        <w:bottom w:val="none" w:sz="0" w:space="0" w:color="auto"/>
        <w:right w:val="none" w:sz="0" w:space="0" w:color="auto"/>
      </w:divBdr>
      <w:divsChild>
        <w:div w:id="1426609124">
          <w:marLeft w:val="0"/>
          <w:marRight w:val="0"/>
          <w:marTop w:val="0"/>
          <w:marBottom w:val="0"/>
          <w:divBdr>
            <w:top w:val="none" w:sz="0" w:space="0" w:color="auto"/>
            <w:left w:val="none" w:sz="0" w:space="0" w:color="auto"/>
            <w:bottom w:val="none" w:sz="0" w:space="0" w:color="auto"/>
            <w:right w:val="none" w:sz="0" w:space="0" w:color="auto"/>
          </w:divBdr>
          <w:divsChild>
            <w:div w:id="1727727705">
              <w:marLeft w:val="0"/>
              <w:marRight w:val="0"/>
              <w:marTop w:val="0"/>
              <w:marBottom w:val="0"/>
              <w:divBdr>
                <w:top w:val="none" w:sz="0" w:space="0" w:color="auto"/>
                <w:left w:val="none" w:sz="0" w:space="0" w:color="auto"/>
                <w:bottom w:val="none" w:sz="0" w:space="0" w:color="auto"/>
                <w:right w:val="none" w:sz="0" w:space="0" w:color="auto"/>
              </w:divBdr>
              <w:divsChild>
                <w:div w:id="1865290175">
                  <w:marLeft w:val="0"/>
                  <w:marRight w:val="0"/>
                  <w:marTop w:val="0"/>
                  <w:marBottom w:val="0"/>
                  <w:divBdr>
                    <w:top w:val="none" w:sz="0" w:space="0" w:color="auto"/>
                    <w:left w:val="none" w:sz="0" w:space="0" w:color="auto"/>
                    <w:bottom w:val="none" w:sz="0" w:space="0" w:color="auto"/>
                    <w:right w:val="none" w:sz="0" w:space="0" w:color="auto"/>
                  </w:divBdr>
                </w:div>
                <w:div w:id="1212885295">
                  <w:marLeft w:val="0"/>
                  <w:marRight w:val="0"/>
                  <w:marTop w:val="0"/>
                  <w:marBottom w:val="0"/>
                  <w:divBdr>
                    <w:top w:val="none" w:sz="0" w:space="0" w:color="auto"/>
                    <w:left w:val="none" w:sz="0" w:space="0" w:color="auto"/>
                    <w:bottom w:val="none" w:sz="0" w:space="0" w:color="auto"/>
                    <w:right w:val="none" w:sz="0" w:space="0" w:color="auto"/>
                  </w:divBdr>
                </w:div>
                <w:div w:id="2098552444">
                  <w:marLeft w:val="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1/NHREFO.NHENG-2237" TargetMode="External"/><Relationship Id="rId18" Type="http://schemas.openxmlformats.org/officeDocument/2006/relationships/hyperlink" Target="https://doi.org/10.1007/s00267-022-01777-7" TargetMode="External"/><Relationship Id="rId26" Type="http://schemas.openxmlformats.org/officeDocument/2006/relationships/hyperlink" Target="http://onlinelibrary.wiley.com/doi/10.1002/ehs2.1268/full" TargetMode="External"/><Relationship Id="rId3" Type="http://schemas.openxmlformats.org/officeDocument/2006/relationships/styles" Target="styles.xml"/><Relationship Id="rId21" Type="http://schemas.openxmlformats.org/officeDocument/2006/relationships/hyperlink" Target="https://doi.org/10.7717/peerj.1195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751/ES-16912-310109" TargetMode="External"/><Relationship Id="rId17" Type="http://schemas.openxmlformats.org/officeDocument/2006/relationships/hyperlink" Target="https://doi.org/10.1016/j.fishres.2024.107145" TargetMode="External"/><Relationship Id="rId25" Type="http://schemas.openxmlformats.org/officeDocument/2006/relationships/hyperlink" Target="https://doi.org/10.1016/j.ecolind.2017.12.001" TargetMode="External"/><Relationship Id="rId33" Type="http://schemas.openxmlformats.org/officeDocument/2006/relationships/hyperlink" Target="https://teachoceanscience.org/teaching_resources/education_modules/environmental_economics/" TargetMode="External"/><Relationship Id="rId2" Type="http://schemas.openxmlformats.org/officeDocument/2006/relationships/numbering" Target="numbering.xml"/><Relationship Id="rId16" Type="http://schemas.openxmlformats.org/officeDocument/2006/relationships/hyperlink" Target="https://doi.org/10.1007/s00267-024-02043-8" TargetMode="External"/><Relationship Id="rId20" Type="http://schemas.openxmlformats.org/officeDocument/2006/relationships/hyperlink" Target="https://doi.org/10.1016/j.aquaculture.2021.737259" TargetMode="External"/><Relationship Id="rId29" Type="http://schemas.openxmlformats.org/officeDocument/2006/relationships/hyperlink" Target="https://deltacouncil.ca.gov/pdf/isb/products/2024-10-02-isb-dmdu-seminar-synthesi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eq2.70142" TargetMode="External"/><Relationship Id="rId24" Type="http://schemas.openxmlformats.org/officeDocument/2006/relationships/hyperlink" Target="https://doi.org/10.2134/jeq2019.03.0112" TargetMode="External"/><Relationship Id="rId32" Type="http://schemas.openxmlformats.org/officeDocument/2006/relationships/hyperlink" Target="https://doi.org/10.25923/ta8k-y562" TargetMode="External"/><Relationship Id="rId5" Type="http://schemas.openxmlformats.org/officeDocument/2006/relationships/webSettings" Target="webSettings.xml"/><Relationship Id="rId15" Type="http://schemas.openxmlformats.org/officeDocument/2006/relationships/hyperlink" Target="https://doi.org/10.3389/fmars.2024.1423534" TargetMode="External"/><Relationship Id="rId23" Type="http://schemas.openxmlformats.org/officeDocument/2006/relationships/hyperlink" Target="https://doi.org/10.1080/10402381.2020.1824047" TargetMode="External"/><Relationship Id="rId28" Type="http://schemas.openxmlformats.org/officeDocument/2006/relationships/hyperlink" Target="https://extension.umd.edu/learn/publications/nutrient-credit-trading-could-expand-maryland-oyster-aquaculture"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16/j.marpol.2022.104997" TargetMode="External"/><Relationship Id="rId31" Type="http://schemas.openxmlformats.org/officeDocument/2006/relationships/hyperlink" Target="https://deltacouncil.ca.gov/pdf/isb/products/2022-06-16-isb-water-supply-reliability-review.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jenvman.2024.123202" TargetMode="External"/><Relationship Id="rId22" Type="http://schemas.openxmlformats.org/officeDocument/2006/relationships/hyperlink" Target="https://doi.org/10.1016/j.ecolmodel.2021.109635" TargetMode="External"/><Relationship Id="rId27" Type="http://schemas.openxmlformats.org/officeDocument/2006/relationships/hyperlink" Target="https://www.researchgate.net/profile/Lisa-Wainger/research" TargetMode="External"/><Relationship Id="rId30" Type="http://schemas.openxmlformats.org/officeDocument/2006/relationships/hyperlink" Target="https://deltacouncil.ca.gov/pdf/isb/products/2024-10-02-isb-food-webs-review.pdf"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61975-4687-4D1F-B6D9-A888FF9D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Lisa Wainger</vt:lpstr>
    </vt:vector>
  </TitlesOfParts>
  <Company>UMIEE</Company>
  <LinksUpToDate>false</LinksUpToDate>
  <CharactersWithSpaces>24208</CharactersWithSpaces>
  <SharedDoc>false</SharedDoc>
  <HLinks>
    <vt:vector size="24" baseType="variant">
      <vt:variant>
        <vt:i4>5111872</vt:i4>
      </vt:variant>
      <vt:variant>
        <vt:i4>12</vt:i4>
      </vt:variant>
      <vt:variant>
        <vt:i4>0</vt:i4>
      </vt:variant>
      <vt:variant>
        <vt:i4>5</vt:i4>
      </vt:variant>
      <vt:variant>
        <vt:lpwstr>https://youtu.be/AufCZImff-Y</vt:lpwstr>
      </vt:variant>
      <vt:variant>
        <vt:lpwstr/>
      </vt:variant>
      <vt:variant>
        <vt:i4>458780</vt:i4>
      </vt:variant>
      <vt:variant>
        <vt:i4>6</vt:i4>
      </vt:variant>
      <vt:variant>
        <vt:i4>0</vt:i4>
      </vt:variant>
      <vt:variant>
        <vt:i4>5</vt:i4>
      </vt:variant>
      <vt:variant>
        <vt:lpwstr>http://waingerlab.cbl.umces.edu/ecoscarcity/</vt:lpwstr>
      </vt:variant>
      <vt:variant>
        <vt:lpwstr/>
      </vt:variant>
      <vt:variant>
        <vt:i4>5046294</vt:i4>
      </vt:variant>
      <vt:variant>
        <vt:i4>3</vt:i4>
      </vt:variant>
      <vt:variant>
        <vt:i4>0</vt:i4>
      </vt:variant>
      <vt:variant>
        <vt:i4>5</vt:i4>
      </vt:variant>
      <vt:variant>
        <vt:lpwstr>http://www.epa.gov/enviroatlas/enviroatlas-use-cases</vt:lpwstr>
      </vt:variant>
      <vt:variant>
        <vt:lpwstr/>
      </vt:variant>
      <vt:variant>
        <vt:i4>5963806</vt:i4>
      </vt:variant>
      <vt:variant>
        <vt:i4>0</vt:i4>
      </vt:variant>
      <vt:variant>
        <vt:i4>0</vt:i4>
      </vt:variant>
      <vt:variant>
        <vt:i4>5</vt:i4>
      </vt:variant>
      <vt:variant>
        <vt:lpwstr>https://doi.org/10.1016/j.ecolind.2017.12.001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Wainger</dc:title>
  <dc:subject/>
  <dc:creator>Lisa Wainger</dc:creator>
  <cp:keywords/>
  <cp:lastModifiedBy>Lisa Wainger</cp:lastModifiedBy>
  <cp:revision>3</cp:revision>
  <cp:lastPrinted>2017-02-01T01:39:00Z</cp:lastPrinted>
  <dcterms:created xsi:type="dcterms:W3CDTF">2026-06-22T23:51:00Z</dcterms:created>
  <dcterms:modified xsi:type="dcterms:W3CDTF">2026-06-23T00:00:00Z</dcterms:modified>
</cp:coreProperties>
</file>